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554/2022 vom 20. Juni 2023</w:t>
      </w:r>
    </w:p>
    <w:p>
      <w:r>
        <w:t>Bundesgericht, 2023-06-20, FR</w:t>
      </w:r>
    </w:p>
    <w:p>
      <w:r>
        <w:rPr>
          <w:b/>
        </w:rPr>
        <w:t xml:space="preserve">Quelle: </w:t>
      </w:r>
      <w:r>
        <w:t>https://mcp.opencaselaw.ch/entscheid/bger_6B_554_2022</w:t>
      </w:r>
    </w:p>
    <w:p>
      <w:r>
        <w:t>FR: TF 6B 554/2022 du 20 juin 2023</w:t>
      </w:r>
    </w:p>
    <w:p>
      <w:r>
        <w:t>IT: TF 6B 554/2022 del 20 giugno 2023</w:t>
      </w:r>
    </w:p>
    <w:p>
      <w:pPr>
        <w:pStyle w:val="Heading2"/>
      </w:pPr>
      <w:r>
        <w:t>Regeste</w:t>
      </w:r>
    </w:p>
    <w:p>
      <w:r>
        <w:t>Ordonnance de non-entrée en matière (faux dans les titres, etc.) | Procédure pénale</w:t>
      </w:r>
    </w:p>
    <w:p>
      <w:pPr>
        <w:pStyle w:val="Heading2"/>
      </w:pPr>
      <w:r>
        <w:t>Erwägungen</w:t>
      </w:r>
    </w:p>
    <w:p>
      <w:r>
        <w:rPr>
          <w:b/>
        </w:rPr>
        <w:t>E. 1</w:t>
      </w:r>
    </w:p>
    <w:p>
      <w:r>
        <w:t>Par décision (Beschluss) du 21 mars 2022, l'Obergericht du canton de Zurich, III. Strafkammer, a déclaré irrecevable, pour cause de tardiveté manifeste, le recours interjeté par B.A._________ et A.A._________ à l'encontre de l'ordonnance de non-entrée en matière rendue par le Ministère public de Winterthur/Unterland.</w:t>
      </w:r>
    </w:p>
    <w:p>
      <w:r>
        <w:rPr>
          <w:b/>
        </w:rPr>
        <w:t>E. 2</w:t>
      </w:r>
    </w:p>
    <w:p>
      <w:r>
        <w:t>B.A._________ et A.A._________, censément représentés par C.A._________, forment un recours en matière pénale au Tribunal fédéral contre la décision susmentionnée.</w:t>
      </w:r>
    </w:p>
    <w:p>
      <w:r>
        <w:rPr>
          <w:b/>
        </w:rPr>
        <w:t>E. 3</w:t>
      </w:r>
    </w:p>
    <w:p>
      <w:r>
        <w:t>Selon l' art. 54 al. 1 LTF , la procédure devant le Tribunal fédéral est conduite dans l'une des langues officielles, en règle générale dans la langue de la décision attaquée. Si les parties utilisent une autre langue officielle, celle-ci peut être adoptée. En l'espèce, la décision attaquée est certes rédigée en allemand, mais les recourants procèdent en français. Le présent arrêt peut exceptionnellement être rendu dans cette langue (cf. arrêt 6B_413/2021 du 15 juillet 2021).</w:t>
      </w:r>
    </w:p>
    <w:p>
      <w:r>
        <w:rPr>
          <w:b/>
        </w:rPr>
        <w:t>E. 4</w:t>
      </w:r>
    </w:p>
    <w:p>
      <w:r>
        <w:t>La question de savoir si les recourants sont valablement représentés devant le Tribunal fédéral (cf. art. 40 LTF ) souffre de rester indécise, compte tenu de ce qui suit.</w:t>
      </w:r>
    </w:p>
    <w:p>
      <w:r>
        <w:rPr>
          <w:b/>
        </w:rPr>
        <w:t>E. 5</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 En l'espèce, la cour cantonale a considéré, en substance, qu'en tout état de cause, les recourants avaient eu connaissance de l'ordonnance querellée dans les jours suivants le 3 février 2021, qu'ils avaient daté leur recours du 15 février suivant mais l'avaient adressé que le 24 février 2021. Elle a donc considéré sur cette base, que le recours était manifestement tardif, eu égard au délai de recours de 10 jours ( art. 396 al. 1 CPP ). Or, les recourants ne contestent pas les constatations cantonales précitées. Ils ne contestent pas, en particulier, avoir eu connaissance de l'ordonnance querellée. Au demeurant, ils ne formulent aucun grief topique, motivé à satisfaction de droit, propre à établir en quoi les constatations et la motivation cantonale ayant amené les juges précédents à juger leur recours tardif seraient entachées d'arbitraire, respectivement contraires au droit fédéral. Pour le reste, la discussion que proposent les recourants sur le fond de la cause est exorbitante à la question tranchée par l'autorité précédente. Elle est, partant, irrecevable (cf. art. 80 LTF ).</w:t>
      </w:r>
    </w:p>
    <w:p>
      <w:r>
        <w:rPr>
          <w:b/>
        </w:rPr>
        <w:t>E. 6</w:t>
      </w:r>
    </w:p>
    <w:p>
      <w:r>
        <w:t>Au vu de ce qui précède, faute de satisfaire aux conditions de recevabilité d'un recours en matière pénale au Tribunal fédéral (cf. art. 42 al. 2 et 106 al. 2 LTF), le recours doit être déclaré irrecevable en application de l' art. 108 al. 1 let. b LTF . Il sied, à titre exceptionnel, de statuer sans frais (art. 65 al. 2 et 66 al. 1 LTF). Par ces motifs, le Juge présidant prononce : 1. Le recours est irrecevable. 2. Il n'est pas perçu de frais judiciaires. 3. Le présent arrêt est communiqué aux parties et à l'Obergericht des Kantons Zürich, III. Strafkammer. Lausanne, le 20 juin 2023 Au nom de la Cour de droit pénal du Tribunal fédéral suisse Le Juge présidant : Denys Le Greffier : Dyens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