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531/2021 vom 30. Juni 2021</w:t>
      </w:r>
    </w:p>
    <w:p>
      <w:r>
        <w:t>Bundesgericht, 2021-06-30, IT</w:t>
      </w:r>
    </w:p>
    <w:p>
      <w:r>
        <w:rPr>
          <w:b/>
        </w:rPr>
        <w:t xml:space="preserve">Quelle: </w:t>
      </w:r>
      <w:r>
        <w:t>https://mcp.opencaselaw.ch/entscheid/bger_6B_531_2021</w:t>
      </w:r>
    </w:p>
    <w:p>
      <w:r>
        <w:t>FR: TF 6B 531/2021 du 30 juin 2021</w:t>
      </w:r>
    </w:p>
    <w:p>
      <w:r>
        <w:t>IT: TF 6B 531/2021 del 30 giugno 2021</w:t>
      </w:r>
    </w:p>
    <w:p>
      <w:pPr>
        <w:pStyle w:val="Heading2"/>
      </w:pPr>
      <w:r>
        <w:t>Regeste</w:t>
      </w:r>
    </w:p>
    <w:p>
      <w:r>
        <w:t>Sanzione disciplinare | Esecuzione delle pene e delle misure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500.-- sono poste a carico del ricorrente.</w:t>
      </w:r>
    </w:p>
    <w:p>
      <w:r>
        <w:rPr>
          <w:b/>
        </w:rPr>
        <w:t>E. 3</w:t>
      </w:r>
    </w:p>
    <w:p>
      <w:r>
        <w:t>Comunicazione al ricorrente, alla Divisione della giustizia del Dipartimento delle istituzioni e alla Corte dei reclami penali del Tribunale d'appello del Cantone Ticino. Losanna, 30 giugno 2021 In nome della Corte di diritto penale del Tribunale federale svizzero La Presidente: Jacquemoud-Rossari 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