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6B_518/2017 vom 31. Mai 2017</w:t>
      </w:r>
    </w:p>
    <w:p>
      <w:r>
        <w:t>Bundesgericht, 2017-05-31, FR</w:t>
      </w:r>
    </w:p>
    <w:p>
      <w:r>
        <w:rPr>
          <w:b/>
        </w:rPr>
        <w:t xml:space="preserve">Quelle: </w:t>
      </w:r>
      <w:r>
        <w:t>https://mcp.opencaselaw.ch/entscheid/bger_6B_518_2017</w:t>
      </w:r>
    </w:p>
    <w:p>
      <w:r>
        <w:t>FR: TF 6B_518/2017 du 31 mai 2017</w:t>
      </w:r>
    </w:p>
    <w:p>
      <w:r>
        <w:t>IT: TF 6B_518/2017 del 31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6B_518/2017</w:t>
      </w:r>
    </w:p>
    <w:p>
      <w:r>
        <w:t>Ordonnance du 31 mai 2017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Vallat.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1. Ministère public central du canton de Vaud, avenue de Longemalle 1, 1020 Renens VD,</w:t>
      </w:r>
    </w:p>
    <w:p>
      <w:r>
        <w:t>2. A.________,</w:t>
      </w:r>
    </w:p>
    <w:p>
      <w:r>
        <w:t>représenté par Me Jacques Michod, avocat,</w:t>
      </w:r>
    </w:p>
    <w:p>
      <w:r>
        <w:t>intimés.</w:t>
      </w:r>
    </w:p>
    <w:p>
      <w:r>
        <w:t>Objet</w:t>
      </w:r>
    </w:p>
    <w:p>
      <w:r>
        <w:t>Ordonnance de classement (contrainte, etc.), retrait</w:t>
      </w:r>
    </w:p>
    <w:p>
      <w:r>
        <w:t>recours contre l'arrêt du Tribunal cantonal du canton de Vaud, Chambre des recours pénale, du 14 mars 2017 (PE16.005690-VWT).</w:t>
      </w:r>
    </w:p>
    <w:p>
      <w:r>
        <w:t>Considérant en fait et en droit :</w:t>
      </w:r>
    </w:p>
    <w:p>
      <w:r>
        <w:t>Par acte daté du 29 mai 2017, X.________ déclare retirer le recours interjeté par acte daté du 27 avril 2017 contre l'arrêt cité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la cause 6B_518/2017 est rayée du rôle.</w:t>
      </w:r>
    </w:p>
    <w:p>
      <w:r>
        <w:t>2.</w:t>
      </w:r>
    </w:p>
    <w:p>
      <w:r>
        <w:t>Il n'est pas prélevé de frais.</w:t>
      </w:r>
    </w:p>
    <w:p>
      <w:r>
        <w:t>3.</w:t>
      </w:r>
    </w:p>
    <w:p>
      <w:r>
        <w:t>La présente ordonnance est communiquée aux parties et au Tribunal cantonal du canton de Vaud, Chambre des recours pénale.</w:t>
      </w:r>
    </w:p>
    <w:p>
      <w:r>
        <w:t>Lausanne, le 31 mai 2017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