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474/2017 vom 26. Juni 2017</w:t>
      </w:r>
    </w:p>
    <w:p>
      <w:r>
        <w:t>Bundesgericht, 2017-06-26, FR</w:t>
      </w:r>
    </w:p>
    <w:p>
      <w:r>
        <w:rPr>
          <w:b/>
        </w:rPr>
        <w:t xml:space="preserve">Quelle: </w:t>
      </w:r>
      <w:r>
        <w:t>https://mcp.opencaselaw.ch/entscheid/bger_6B_474_2017</w:t>
      </w:r>
    </w:p>
    <w:p>
      <w:r>
        <w:t>FR: TF 6B 474/2017 du 26 juin 2017</w:t>
      </w:r>
    </w:p>
    <w:p>
      <w:r>
        <w:t>IT: TF 6B 474/2017 del 26 giugno 2017</w:t>
      </w:r>
    </w:p>
    <w:p>
      <w:pPr>
        <w:pStyle w:val="Heading2"/>
      </w:pPr>
      <w:r>
        <w:t>Regeste</w:t>
      </w:r>
    </w:p>
    <w:p>
      <w:r>
        <w:t>Ordonnance de classement (diffamation), qualité pour recourir au Tribunal fédéral | Procédure pénale</w:t>
      </w:r>
    </w:p>
    <w:p>
      <w:pPr>
        <w:pStyle w:val="Heading2"/>
      </w:pPr>
      <w:r>
        <w:t>Erwägungen</w:t>
      </w:r>
    </w:p>
    <w:p>
      <w:r>
        <w:rPr>
          <w:b/>
        </w:rPr>
        <w:t>E. 1</w:t>
      </w:r>
    </w:p>
    <w:p>
      <w:r>
        <w:t>Par arrêt du 27 février 2017, la Chambre des recours pénale du Tribunal cantonal vaudois a rejeté le recours de X.________ contre l'ordonnance de classement rendue le 9 janvier 2017 sur sa plainte contre A.________ pour diffamation. X.________ recourt en matière pénale au Tribunal fédéral contre l'arrêt cantonal dont elle requiert l'annulation, en concluant au renvoi de la cause en instance cantonale pour instruction complémentaire. Par ordonnance du 29 mai 2017, l'assistance judiciaire a été refusée.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