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462/2020 vom 23. Juni 2020</w:t>
      </w:r>
    </w:p>
    <w:p>
      <w:r>
        <w:t>Bundesgericht, 2020-06-23, FR</w:t>
      </w:r>
    </w:p>
    <w:p>
      <w:r>
        <w:rPr>
          <w:b/>
        </w:rPr>
        <w:t xml:space="preserve">Quelle: </w:t>
      </w:r>
      <w:r>
        <w:t>https://mcp.opencaselaw.ch/entscheid/bger_6B_462_2020</w:t>
      </w:r>
    </w:p>
    <w:p>
      <w:r>
        <w:t>FR: TF 6B 462/2020 du 23 juin 2020</w:t>
      </w:r>
    </w:p>
    <w:p>
      <w:r>
        <w:t>IT: TF 6B 462/2020 del 23 giugno 2020</w:t>
      </w:r>
    </w:p>
    <w:p>
      <w:pPr>
        <w:pStyle w:val="Heading2"/>
      </w:pPr>
      <w:r>
        <w:t>Regeste</w:t>
      </w:r>
    </w:p>
    <w:p>
      <w:r>
        <w:t>Refus du régime de la surveillance électronique ; irrecevabilité du recours | Droit pénal (en général)</w:t>
      </w:r>
    </w:p>
    <w:p>
      <w:pPr>
        <w:pStyle w:val="Heading2"/>
      </w:pPr>
      <w:r>
        <w:t>Erwägungen</w:t>
      </w:r>
    </w:p>
    <w:p>
      <w:r>
        <w:rPr>
          <w:b/>
        </w:rPr>
        <w:t>E. 1</w:t>
      </w:r>
    </w:p>
    <w:p>
      <w:r>
        <w:t>Par décision du 5 février 2020, l'Office d'exécution des peines vaudois a refusé d'accorder à A.________ le régime de la surveillance électronique. Par arrêt du 5 mars 2020, la Chambre des recours pénale du Tribunal cantonal du canton de Vaud a rejeté le recours formé par A.________ contre cette décision et a confirmé celle-ci. A.________ forme un recours en matière pénale au Tribunal fédéral contre l'arrêt du 5 mars 2020.</w:t>
      </w:r>
    </w:p>
    <w:p>
      <w:r>
        <w:rPr>
          <w:b/>
        </w:rPr>
        <w:t>E. 2</w:t>
      </w:r>
    </w:p>
    <w:p>
      <w:r>
        <w:t>La partie qui saisit le Tribunal fédéral doit fournir une avance de frais d'un montant correspondant aux frais judiciaires présumés ( art. 62 al. 1 LTF ). 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 En l'espèce, le Tribunal fédéral a imparti au recourant, par ordonnance du 24 avril 2020, un délai au 11 mai 2020 pour s'acquitter d'une avance de frais de 800 francs. Ce délai a, par ordonnance du 8 mai 2020, été prolongé au 29 mai 2020. Le montant concerné n'ayant pas été payé dans le délai fixé, l'intéressé a été derechef invité, par ordonnance du 5 juin 2020, à verser l'avance de frais précitée jusqu'au 16 juin 2020. A nouveau, le recourant n'a pas effectué le versement requis dans le délai imparti à cet effet. Le recours doit ainsi être déclaré irrecevable conformément à l' art. 62 al. 3 LTF et selon la procédure simplifiée prévue à l' art. 108 al. 1 let. a LTF .</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