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6B_437/2015 vom 20. Mai 2015</w:t>
      </w:r>
    </w:p>
    <w:p>
      <w:r>
        <w:t>Bundesgericht, 2015-05-20, DE</w:t>
      </w:r>
    </w:p>
    <w:p>
      <w:r>
        <w:rPr>
          <w:b/>
        </w:rPr>
        <w:t xml:space="preserve">Quelle: </w:t>
      </w:r>
      <w:r>
        <w:t>https://mcp.opencaselaw.ch/entscheid/bger_6B_437_2015</w:t>
      </w:r>
    </w:p>
    <w:p>
      <w:r>
        <w:t>FR: TF 6B_437/2015 du 20 mai 2015</w:t>
      </w:r>
    </w:p>
    <w:p>
      <w:r>
        <w:t>IT: TF 6B_437/2015 del 20 maggio 2015</w:t>
      </w:r>
    </w:p>
    <w:p>
      <w:pPr>
        <w:pStyle w:val="Heading2"/>
      </w:pPr>
      <w:r>
        <w:t>Erwägungen</w:t>
      </w:r>
    </w:p>
    <w:p>
      <w:r>
        <w:rPr>
          <w:b/>
        </w:rPr>
        <w:t>E. 1</w:t>
      </w:r>
    </w:p>
    <w:p>
      <w:r>
        <w:t>Der Beschwerdeführer macht geltend, die Präsidentin der Vorinstanz sei entweder senil oder geistig nicht mehr normal, und ihr Verhalten sei nicht nur dumm, sondern kriminell. Solche Ausführungen sind querulatorisch und damit unzulässig ( Art. 42 Abs. 7 BGG ).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