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6B_435/2023 vom 21. Juni 2023</w:t>
      </w:r>
    </w:p>
    <w:p>
      <w:r>
        <w:t>Bundesgericht, 2023-06-21, FR</w:t>
      </w:r>
    </w:p>
    <w:p>
      <w:r>
        <w:rPr>
          <w:b/>
        </w:rPr>
        <w:t xml:space="preserve">Quelle: </w:t>
      </w:r>
      <w:r>
        <w:t>https://mcp.opencaselaw.ch/entscheid/bger_6B_435_2023</w:t>
      </w:r>
    </w:p>
    <w:p>
      <w:r>
        <w:t>FR: TF 6B_435/2023 du 21 juin 2023</w:t>
      </w:r>
    </w:p>
    <w:p>
      <w:r>
        <w:t>IT: TF 6B_435/2023 del 21 giugno 2023</w:t>
      </w:r>
    </w:p>
    <w:p>
      <w:pPr>
        <w:pStyle w:val="Heading2"/>
      </w:pPr>
      <w:r>
        <w:t>Erwägungen</w:t>
      </w:r>
    </w:p>
    <w:p>
      <w:r>
        <w:rPr>
          <w:b/>
        </w:rPr>
        <w:t>E. 1</w:t>
      </w:r>
    </w:p>
    <w:p>
      <w:r>
        <w:t>La recourante se plaint d'une violation du principe</w:t>
      </w:r>
    </w:p>
    <w:p>
      <w:r>
        <w:t>in dubio pro reo et reproche à la cour cantonale d'avoir établi les faits de manière manifestement inexacte.</w:t>
      </w:r>
    </w:p>
    <w:p>
      <w:r>
        <w:rPr>
          <w:b/>
        </w:rPr>
        <w:t>E. 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145 IV 154 consid. 1.1; sur la notion d'arbitraire, cf. ATF 147 IV 73 consid. 4.1.2).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146 IV 88 consid. 1.3.1; 143 IV 500 consid. 1.1). Les critiques de nature appellatoire sont irrecevables ( ATF 147 IV 73 consid. 4.1.2; 146 IV 88 consid. 1.3.1; 145 IV 154 consid. 1.1).</w:t>
      </w:r>
    </w:p>
    <w:p>
      <w:r>
        <w:t>La présomption d'innocence, garantie par les art. 10 CPP , 32 al. 1 Cst., 14 par. 2 Pacte ONU II et 6 par. 2 CEDH, ainsi que son corollaire, le principe</w:t>
      </w:r>
    </w:p>
    <w:p>
      <w:r>
        <w:t>in dubio pro reo , concernent tant le fardeau de la preuve que l'appréciation des preuves au sens large ( ATF 145 IV 154 consid. 1.1; 144 IV 345 consid. 2.2.3.1; 127 I 38 consid. 2a). En tant que règle sur le fardeau de la preuve, elle signifie, au stade du jugement, que ce fardeau incombe à l'accusation et que le doute doit profiter au prévenu. Comme règle d'appréciation des preuves (sur la portée et le sens précis de la règle sous cet angle, cf. ATF 144 IV 345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w:t>
      </w:r>
    </w:p>
    <w:p>
      <w:r>
        <w:t>in dubio pro reo , celui-ci n'a pas de portée plus large que l'interdiction de l'arbitraire ( ATF 146 IV 88 consid. 1.3.1; 145 IV 154 consid. 1.1 et les références citées).</w:t>
      </w:r>
    </w:p>
    <w:p>
      <w:r>
        <w:t>Lorsque l'autorité cantonale a forgé sa conviction quant aux faits sur la base d'un ensemble d'éléments ou d'indices convergents, il ne suffit pas que l'un ou l'autre de ceux-ci ou même chacun d'eux pris isolément soit à lui seul insuffisant. L'appréciation des preuves doit en effet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(arrêts 6B_808/2022 du 8 mai 2023 consid. 2.1; 6B_474/2022 du 9 novembre 2022 consid. 1.1; 6B_894/2021 du 28 mars 2022 consid. 2.1 non publié in ATF 148 IV 234 et les références citées).</w:t>
      </w:r>
    </w:p>
    <w:p>
      <w:r>
        <w:t>Les déclarations de la victime constituent un élément de preuve. Le juge doit, dans l'évaluation globale de l'ensemble des éléments probatoires rassemblés au dossier, les apprécier librement (arrêts 6B_808/2022 précité consid. 2.1; 6B_1404/2021 du 8 juin 2022 consid. 3.1; 6B_894/2021 précité consid. 2.3), sous réserve des cas particuliers - non réalisés en l'espèce - où une expertise de la crédibilité des déclarations de la victime s'impose (cf. ATF 129 IV 179 consid. 2.4). Les cas de "déclarations contre déclarations", dans lesquels les déclarations de la victime en tant que principal élément à charge et les déclarations contradictoires de la personne accusée s'opposent, ne doivent pas nécessairement, sur la base du principe</w:t>
      </w:r>
    </w:p>
    <w:p>
      <w:r>
        <w:t>in dubio pro reo , conduire à un acquittement. L'appréciation définitive des déclarations des participants incombe au tribunal du fond ( ATF 137 IV 122 consid. 3.3; arrêts 6B_808/2022 précité consid. 2.1; 6B_1404/2021 précité consid. 3.1).</w:t>
      </w:r>
    </w:p>
    <w:p>
      <w:r>
        <w:rPr>
          <w:b/>
        </w:rPr>
        <w:t>E. 1.2</w:t>
      </w:r>
    </w:p>
    <w:p>
      <w:r>
        <w:t>La recourante reproche en substance à la cour cantonale d'avoir admis les dires de l'intimé et d'avoir omis que celui-ci avait un taux d'alcoolémie élevé.</w:t>
      </w:r>
    </w:p>
    <w:p>
      <w:r>
        <w:t>Contrairement à ce que soutient la recourante, la cour cantonale n'a pas omis de tenir compte de l'alcoolisation assez prononcée de l'intimé le soir en question (cf. jugement attaqué, p. 13). Elle a cependant considéré que les quelques imprécisions initiales et limitées dans les déclarations de l'intéressé ne suffisaient pas à priver de toute crédibilité l'ensemble de son récit, ce d'autant plus que celui-ci était par la suite demeuré parfaitement constant jusqu'à sa dernière audition lors des débats de première instance. La cour cantonale a également souligné qu'à dires d'experts, le récit de l'intimé était parfaitement compatible avec les lésions constatées au niveau de sa poitrine, de sa tête et de sa main gauche, notamment de la face palmaire de son index gauche, lesquelles paraissaient en outre davantage résulter d'une hétéro-agression plutôt que d'une auto-agression. La recourante ne démontre pas en quoi ce raisonnement serait arbitraire et tel n'apparaît pas être le cas.</w:t>
      </w:r>
    </w:p>
    <w:p>
      <w:r>
        <w:t>Pour le surplus, contrairement à ce que soutient la recourante, le seul fait que l'intimé ait fait l'objet de condamnations pénales par le passé ne suffit évidemment pas à prouver sa version des faits.</w:t>
      </w:r>
    </w:p>
    <w:p>
      <w:r>
        <w:rPr>
          <w:b/>
        </w:rPr>
        <w:t>E. 2</w:t>
      </w:r>
    </w:p>
    <w:p>
      <w:r>
        <w:t>La recourante soutient que toutes les conditions de l'infraction de tentative de meurtre ne sont pas remplies, en particulier l'élément subjectif.</w:t>
      </w:r>
    </w:p>
    <w:p>
      <w:r>
        <w:rPr>
          <w:b/>
        </w:rPr>
        <w:t>E. 2.1.1</w:t>
      </w:r>
    </w:p>
    <w:p>
      <w:r>
        <w:t>À teneur de l' art. 111 CP , celui qui aura intentionnellement tué une personne sera puni d'une peine privative de liberté de cinq ans au moins, en tant que les conditions prévues aux art. 112 à 117 CP ne sont pas réalisées.</w:t>
      </w:r>
    </w:p>
    <w:p>
      <w:r>
        <w:rPr>
          <w:b/>
        </w:rPr>
        <w:t>E. 2.1.2</w:t>
      </w:r>
    </w:p>
    <w:p>
      <w:r>
        <w:t>Il y a tentative lorsque l'auteur a réalisé tous les éléments subjectifs de l'infraction et manifesté sa décision de la commettre, alors que les éléments objectifs font, en tout ou en partie, défaut ( art. 22 al. 1 CP ; ATF 140 IV 150 consid. 3.4; 137 IV 113 consid. 1.4.2; 131 IV 100 consid. 7.2.1; 128 IV 18 consid. 3b). La tentative suppose toujours un comportement intentionnel, le dol éventuel étant toutefois suffisant ( ATF 122 IV 246 consid. 3a; 120 IV 17 consid. 2c; arrêt 6B_264/2022 du 8 mai 2023 consid. 2.2).</w:t>
      </w:r>
    </w:p>
    <w:p>
      <w:r>
        <w:t>La nature de la lésion subie par la victime et sa qualification d'un point de vue objectif est sans pertinence pour juger si l'auteur s'est rendu coupable de tentative de meurtre. En effet, celle-ci peut être réalisée alors même que les éléments objectifs de l'infraction font défaut. Il n'est ainsi pas même nécessaire que la victime soit blessée pour qu'une tentative de meurtre soit retenue dans la mesure où la condition subjective de l'infraction est remplie. L'auteur ne peut ainsi valablement contester la réalisation d'une tentative de meurtre au motif que le coup qu'il a donné à la victime n'aurait causé que des lésions corporelles simples et que la vie de celle-ci n'aurait pas été mise en danger (arrêts 6B_264/2022 précité consid. 2.2; 6B_1116/2022 du 21 avril 2023 consid. 1.4; 6B_1106/2017 du 15 mars 2018 consid. 3.2; 6B_246/2012 du 10 juillet 2012 consid. 1.3 et l'arrêt cité).</w:t>
      </w:r>
    </w:p>
    <w:p>
      <w:r>
        <w:rPr>
          <w:b/>
        </w:rPr>
        <w:t>E. 2.1.3</w:t>
      </w:r>
    </w:p>
    <w:p>
      <w:r>
        <w:t>Il y a dol éventuel lorsque l'auteur tient pour possible la réalisation de l'infraction et l'accepte au cas où celle-ci se produirait, même s'il ne le souhaite pas ( art. 12 al. 2 CP ; ATF 137 IV 1 consid. 4.2.3; 135 IV 152 consid. 2.3.2). Parmi les éléments extérieurs permettant de conclure que l'auteur s'est accommodé du résultat dommageable pour le cas où il se produirait figurent notamment la probabilité, connue par l'auteur, de la réalisation du risque et l'importance de la violation du devoir de prudence. Plus celle-ci est grande, plus sera fondée la conclusion que l'auteur, malgré d'éventuelles dénégations, a accepté l'éventualité de la réalisation du résultat dommageable ( ATF 138 V 74 consid. 8.4.1; 135 IV 12 consid. 2.3.3; arrêt 6B_182/2022 du 25 janvier 2023 consid. 2.1.4). Ainsi, le dol éventuel peut notamment être retenu lorsque la réalisation du résultat devait paraître suffisamment vraisemblable à l'auteur pour que son comportement ne puisse raisonnablement être interprété que comme une acceptation de ce risque ( ATF 137 IV 1 consid. 4.2.3; 133 IV 222 consid. 5.3; arrêt 6B_182/2022 précité consid. 2.1.4).</w:t>
      </w:r>
    </w:p>
    <w:p>
      <w:r>
        <w:t>Déterminer ce qu'une personne a su, envisagé, voulu ou accepté relève du contenu de la pensée, à savoir des faits "internes", qui, en tant que faits ( ATF 142 IV 137 consid. 12; 137 IV 1 consid. 4.2.3; 135 IV 152 consid. 2.3.2), lient le Tribunal fédéral, à moins qu'ils n'aient été établis de façon arbitraire ( art. 105 al. 1 LTF ). En revanche, la question de savoir si les éléments extérieurs retenus en tant que révélateurs du contenu de la conscience et de la volonté autorisent à admettre que l'auteur a agi par dol éventuel relève du droit ( ATF 137 IV 1 consid. 4.2.3; 135 IV 152 consid. 2.3.2). Toutefois, lorsque l'autorité cantonale a déduit l'élément subjectif du dol éventuel sur la base d'éléments extérieurs, faute d'aveux de l'auteur, les questions de fait et de droit interfèrent sur certains points, de sorte que le Tribunal fédéral peut revoir, dans une certaine mesure, si ces éléments extérieurs ont été correctement appréciés au regard de la notion juridique du dol éventuel ( ATF 133 IV 9 consid. 4.1; 125 IV 242 consid. 3c; arrêts 6B_264/2022 précité consid. 2.4; 6B_44/2022 du 20 décembre 2022 consid. 4.1.2).</w:t>
      </w:r>
    </w:p>
    <w:p>
      <w:r>
        <w:rPr>
          <w:b/>
        </w:rPr>
        <w:t>E. 2.2</w:t>
      </w:r>
    </w:p>
    <w:p>
      <w:r>
        <w:t>La cour cantonale a considéré qu'en portant de manière délibérée et réfléchie un coup avec un couteau de boucher de grande taille dans la région pectorale gauche de l'intimé le 22 décembre 2020, respectivement en cherchant résolument à frapper I'abdomen de celui-ci avec un couteau de cuisine de taille respectable le 26 décembre 2020, ce que l'intéressé avait réussi à éviter de justesse en saisissant la lame dudit couteau avec sa main gauche et en se blessant ainsi sérieusement à l'index de cette même main, la recourante n'avait pu compter qu'avec l'éventualité de lui causer des blessures mortelles. En effet, les zones visées étaient particulièrement sensibles car renfermant des vaisseaux et des organes qui, en cas d'enfoncement de la lame des armes blanches utilisées, pouvaient être atteints avec des conséquences potentiellement létales, qui avaient été mises en exergue par les médecins légistes, mais ne s'étaient, fort heureusement, et en raison de faits indépendants de la volonté de la recourante (mauvais état du premier couteau; réaction de défense de la victime), pas produites. La probabilité d'un décès était cependant si élevée que la recourante n'avait pu que s'accommoder d'une issue fatale pour le cas où elle se produirait, agissant ainsi par dol éventuel. Elle devait, partant, être reconnue coupable de deux tentatives de meurtre.</w:t>
      </w:r>
    </w:p>
    <w:p>
      <w:r>
        <w:rPr>
          <w:b/>
        </w:rPr>
        <w:t>E. 2.3.1</w:t>
      </w:r>
    </w:p>
    <w:p>
      <w:r>
        <w:t>La recourante soutient que les experts ont conclu que le tableau lésionnel constaté n'était pas de nature à mettre en danger la vie de l'intimé. Elle invoque également le fait que, s'agissant des faits s'étant déroulés le 22 décembre 2020, seule une lésion superficielle a été observée et que cette lésion n'a pas nécessité de soins particuliers. Or, comme susmentionné, la nature de la lésion subie par la victime est sans pertinence pour juger si l'auteur s'est rendu coupable de tentative de meurtre (cf.</w:t>
      </w:r>
    </w:p>
    <w:p>
      <w:r>
        <w:t>supra consid. 2.1.2). Le grief doit donc être rejeté.</w:t>
      </w:r>
    </w:p>
    <w:p>
      <w:r>
        <w:rPr>
          <w:b/>
        </w:rPr>
        <w:t>E. 2.3.2</w:t>
      </w:r>
    </w:p>
    <w:p>
      <w:r>
        <w:t>La recourante soutient qu'elle n'a pas voulu tuer l'intimé. Elle se réfère aux auditions de l'intimé lui-même, au cours desquelles il a notamment indiqué qu'elle avait seulement voulu lui faire peur.</w:t>
      </w:r>
    </w:p>
    <w:p>
      <w:r>
        <w:t>On relèvera tout d'abord que, s'agissant des faits survenus le 26 décembre 2020, l'intimé a clairement déclaré que la recourante avait voulu le blesser. Pour le surplus, le fait que la recourante n'ait pas eu comme objectif principal de tuer l'intimé ne signifie pas qu'elle n'a pas accepté une telle éventualité au cas où celle-ci se produirait. En l'occurrence, en frappant intentionnellement l'abdomen de l'intimé avec un grand couteau de cuisine, la recourante a bel et bien accepté qu'elle pouvait lui infliger des blessures mortelles. Il en va de même lorsque, le 22 décembre 2020, elle a porté de manière délibérée un coup avec un grand couteau de boucher dans la région pectorale gauche de l'intimé.</w:t>
      </w:r>
    </w:p>
    <w:p>
      <w:r>
        <w:rPr>
          <w:b/>
        </w:rPr>
        <w:t>E. 2.4</w:t>
      </w:r>
    </w:p>
    <w:p>
      <w:r>
        <w:t>En définitive, c'est donc sans violer le droit fédéral que la cour cantonale a condamné la recourante pour tentatives de meurtre.</w:t>
      </w:r>
    </w:p>
    <w:p>
      <w:r>
        <w:rPr>
          <w:b/>
        </w:rPr>
        <w:t>E. 3</w:t>
      </w:r>
    </w:p>
    <w:p>
      <w:r>
        <w:t>La recourante soutient que toutes les conditions de l'infraction de tentative de lésions corporelles graves ne sont pas remplies.</w:t>
      </w:r>
    </w:p>
    <w:p>
      <w:r>
        <w:rPr>
          <w:b/>
        </w:rPr>
        <w:t>E. 3.1</w:t>
      </w:r>
    </w:p>
    <w:p>
      <w:r>
        <w:t>Se rend coupable de lésions corporelles graves au sens de l' art. 122 CP celui qui aura blessé une personne de façon à mettre sa vie en danger, celui qui aura mutilé le corps d'une personne, un de ses membres ou un de ses organes importants ou causé à une personne une incapacité de travail, une infirmité ou une maladie mentale permanentes, ou aura défiguré une personne d'une façon grave et permanente, ou celui qui aura fait subir à une personne toute autre atteinte grave à l'intégrité corporelle ou à la santé physique.</w:t>
      </w:r>
    </w:p>
    <w:p>
      <w:r>
        <w:rPr>
          <w:b/>
        </w:rPr>
        <w:t>E. 3.2</w:t>
      </w:r>
    </w:p>
    <w:p>
      <w:r>
        <w:t>La cour cantonale a considéré qu'en frappant avec une certaine force la tête de l'intimé avec le trophée "Coupe du monde", soit un objet contondant relativement lourd et dangereux puisque d'un poids de l'ordre de 2 kg, la recourante avait accepté le risque de causer des lésions au crâne de l'intéressé pouvant mettre sa vie en danger (hémorragie intra-crânienne; oedème cérébral; fractures), soit des lésions corporelles graves. Il en allait de même du coup de couteau de cuisine de taille respectable visant les organes génitaux de l'intimé lequel, grâce uniquement aux réflexes de ce dernier, n'avait, fort heureusement et de justesse, pas atteint sa cible, tout en causant néanmoins une coupure nette sur l'avant de son slip, ce qui en disait long sur la détermination du geste de la recourante. En agissant de la sorte, l'intéressée avait accepté de causer des lésions à l'appareil génital et/ou urinaire de l'intimé pouvant mettre sa vie en danger (hémorragie), soit des lésions corporelles graves.</w:t>
      </w:r>
    </w:p>
    <w:p>
      <w:r>
        <w:rPr>
          <w:b/>
        </w:rPr>
        <w:t>E. 3.3</w:t>
      </w:r>
    </w:p>
    <w:p>
      <w:r>
        <w:t>La recourante soutient que, s'agissant des faits s'étant déroulés le 22 décembre 2020, seule une lésion superficielle a été observée. Or, comme susmentionné, dès lors que l'infraction de lésions corporelles graves a été retenue au stade de la tentative (art. 122</w:t>
      </w:r>
    </w:p>
    <w:p>
      <w:r>
        <w:t>cum 22 CP), la nature des lésions effectivement subies par la victime - moins graves que celles qui auraient pu survenir - n'est donc pas déterminante. Pour le surplus, la recourante se contente essentiellement de soutenir que l'élément subjectif fait défaut en alléguant qu'elle voulait seulement "se défendre et partir". Ce faisant, elle se fonde sur des éléments qui ne ressortent pas de la décision entreprise et dont elle n'invoque pas l'arbitraire de leur omission, de sorte que son grief est sur ces aspects irrecevable.</w:t>
      </w:r>
    </w:p>
    <w:p>
      <w:r>
        <w:t>Au vu de la nature des lésions qui auraient pu survenir, la condamnation dans le cas d'espèce de la recourante pour deux tentatives de lésions corporelles graves au sens des art. 22 et 122 CP ne prête pas le flanc à la critique, la recourante ne formulant par ailleurs aucun autre grief dûment motivé s'agissant de la violation de ces dispositions.</w:t>
      </w:r>
    </w:p>
    <w:p>
      <w:r>
        <w:rPr>
          <w:b/>
        </w:rPr>
        <w:t>E. 4</w:t>
      </w:r>
    </w:p>
    <w:p>
      <w:r>
        <w:t>La recourante invoque la légitime défense ( art. 15 CP ).</w:t>
      </w:r>
    </w:p>
    <w:p>
      <w:r>
        <w:rPr>
          <w:b/>
        </w:rPr>
        <w:t>E. 4.1</w:t>
      </w:r>
    </w:p>
    <w:p>
      <w:r>
        <w:t>Selon l' art. 15 CP , quiconque, de manière contraire au droit, est attaqué ou menacé d'une attaque imminente a le droit de repousser l'attaque par des moyens proportionnés aux circonstances.</w:t>
      </w:r>
    </w:p>
    <w:p>
      <w:r>
        <w:t>La légitime défense suppose une attaque, c'est-à-dire un comportement visant à porter atteinte à un bien juridiquement protégé, ou la menace d'une attaque, à savoir le risque que l'atteinte se réalise. Il doit s'agir d'une attaque actuelle ou à tout le moins imminente, ce qui implique que l'atteinte soit effective ou qu'elle menace de se produire incessamment (arrêt 6B_600/2014 du 23 janvier 2015 consid. 5.1 non publié in ATF 141 IV 61 ; cf. également ATF 106 IV 12 consid. 2a). L'acte de celui qui est attaqué ou menacé de l'être doit tendre à la défense. Un comportement visant à se venger ou à punir ne relève pas de la légitime défense. Il en va de même du comportement qui tend à prévenir une attaque certes possible mais encore incertaine, c'est-à-dire à neutraliser l'adversaire selon l'adage que la meilleure défense est l'attaque ( ATF 93 IV 81 ; plus récemment: arrêts 6B_508/2021 du 14 janvier 2022 consid. 1.4.1; 6B_903/2020 du 10 mars 2021 consid. 4.2).</w:t>
      </w:r>
    </w:p>
    <w:p>
      <w:r>
        <w:rPr>
          <w:b/>
        </w:rPr>
        <w:t>E. 4.2</w:t>
      </w:r>
    </w:p>
    <w:p>
      <w:r>
        <w:t>La cour cantonale a relevé d'emblée qu'il n'était nullement établi que les actes dont la recourante s'était rendue coupable constituaient une riposte à une quelconque attaque ou menace d'attaque de l'intimé. Il fallait bien plutôt admettre que, s'ils avaient effectivement été commis dans le contexte de deux disputes animées entre partenaires engagés dans une relation sentimentale, ils résultaient néanmoins de la propre initiative de la recourante, dont la difficulté, en particulier en cas de consommation d'alcool, à gérer ses états de colère et son agressivité - ce qu'elle avait d'ailleurs admis en reconnaissant avoir "l'alcool mauvais" - avait été mise en lumière par les auteurs de l'expertise psychiatrique réalisée en cours d'instruction, lesquels avaient également retenu un risque modéré de "réitération de comportements violents". Cette propension à la violence transparaissait d'ailleurs également du déroulement des faits. En effet, après une première attaque - dont elle s'était du reste immédiatement sentie coupable puisqu'elle s'était excusée - au couteau contre son compagnon, alors qu'elle était sous l'emprise de l'alcool, elle avait rapidement récidivé, quatre jours plus tard, en le frappant tout d'abord, par surprise, avec un lourd objet contondant, puis en l'attaquant frontalement, alors qu'il était sous le choc de ce premier coup, en se montrant particulièrement déterminée à l'atteindre avec un couteau de cuisine dont elle s'était munie pour l'affronter plutôt que de profiter d'un moment de répit pour quitter les lieux alors que celui-ci se trouvait dans la salle de bain. Dans ces conditions, il ne pouvait manifestement être retenu qu'elle aurait agi en état de légitime défense.</w:t>
      </w:r>
    </w:p>
    <w:p>
      <w:r>
        <w:rPr>
          <w:b/>
        </w:rPr>
        <w:t>E. 4.3</w:t>
      </w:r>
    </w:p>
    <w:p>
      <w:r>
        <w:t>En l'espèce, en tant que la recourante soutient qu'elle craignait pour sa vie ou qu'elle souhaitait s'enfuir, elle oppose sa propre appréciation des faits à celle de la cour cantonale, sans en démontrer le caractère manifestement inexact ou arbitraire. Pour le surplus, le seul fait que l'intimé ait été condamné par le passé ne suffit pas à considérer que les agissements de la recourante auraient été une riposte à une attaque de celui-ci. Le grief est rejeté dans la mesure où il est recevable.</w:t>
      </w:r>
    </w:p>
    <w:p>
      <w:r>
        <w:rPr>
          <w:b/>
        </w:rPr>
        <w:t>E. 5</w:t>
      </w:r>
    </w:p>
    <w:p>
      <w:r>
        <w:t>La recourante conteste son expulsion du territoire suisse.</w:t>
      </w:r>
    </w:p>
    <w:p>
      <w:r>
        <w:rPr>
          <w:b/>
        </w:rPr>
        <w:t>E. 5.1</w:t>
      </w:r>
    </w:p>
    <w:p>
      <w:r>
        <w:t>Aux termes de l' art. 66a al. 1 CP , le juge expulse de Suisse l'étranger qui est condamné notamment pour meurtre (let. a) et lésions corporelles graves (let. b), quelle que soit la quotité de la peine prononcée à son encontre, pour une durée de 5 à 15 ans. Cette disposition s'applique également en cas de tentative ( ATF 146 IV 105 consid. 3.4.1; 144 IV 168 consid. 1.4.1; arrêts 6B_745/2022 du 22 février 2023 consid. 3.2; 6B_1345/2021 du 5 octobre 2022 consid. 6.1).</w:t>
      </w:r>
    </w:p>
    <w:p>
      <w:r>
        <w:t>En l'espèce, la recourante, qui a été reconnue coupable de tentatives de meurtre et de tentatives de lésions corporelles graves, remplit donc a priori les conditions d'une expulsion, sous la réserve d'une application de l' art. 66a al. 2 CP , voire également des normes de droit international.</w:t>
      </w:r>
    </w:p>
    <w:p>
      <w:r>
        <w:rPr>
          <w:b/>
        </w:rPr>
        <w:t>E. 5.2.1</w:t>
      </w:r>
    </w:p>
    <w:p>
      <w:r>
        <w:t>Selon l' art. 66a al. 2 CP ,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w:t>
      </w:r>
    </w:p>
    <w:p>
      <w:r>
        <w:t>Cette clause dite de rigueur permet de garantir le principe de la proportionnalité (cf. art. 5 al. 2 Cst. ; ATF 146 IV 105 consid. 3.4.2; 144 IV 332 consid. 3.3.1). Elle doit être appliquée de manière restrictive ( ATF 146 IV 105 consid. 3.4.2; 144 IV 332 consid. 3.3.1). Il convient de s'inspirer des critères énoncés à l'art. 31 al. 1 de l'ordonnance relative à l'admission, au séjour et à l'exercice d'une activité lucrative (OASA; RS 142.201) et de la jurisprudence y relative, dans le cadre de l'application de l' art. 66a al. 2 CP . L' art. 31 al. 1 OASA prévoit qu'une autorisation de séjour peut être octroyée dans les cas individuels d'extrême gravité. L'autorité doit tenir compte notamment de l'intégration du requérant selon les critères définis à l'art. 58a al. 1 de la loi fédérale sur les étrangers et l'intégration (LEI; RS 142.20), de la situation familiale, particulièrement de la période de scolarisation et de la durée de la scolarité des enfants, de la situation financière, de la durée de la présence en Suisse, de l'état de santé, ainsi que des possibilités de réintégration dans l'État de provenance. Comme la liste de l' art. 31 al. 1 OASA n'est pas exhaustive et que l'expulsion relève du droit pénal, le juge devra également, dans l'examen du cas de rigueur, tenir compte des perspectives de réinsertion sociale du condamné ( ATF 144 IV 332 consid. 3.3.2; arrêts 6B_122/2023 du 27 avril 2023 consid. 1.1.2; 6B_859/2022 du 6 mars 2023 consid. 4.2.1). En règle générale, il convient d'admettre l'existence d'un cas de rigueur au sens de l' art. 66a al. 2 CP lorsque l'expulsion constituerait, pour l'intéressé, une ingérence d'une certaine importance dans son droit au respect de sa vie privée et familiale garanti par la Constitution fédérale ( art. 13 Cst. ) et par le droit international, en particulier l' art. 8 CEDH (arrêts 6B_122/2023 précité consid. 1.1.2; 6B_859/2022 précité consid. 4.2.1; 6B_396/2022 du 20 décembre 2022 consid. 6.3).</w:t>
      </w:r>
    </w:p>
    <w:p>
      <w:r>
        <w:rPr>
          <w:b/>
        </w:rPr>
        <w:t>E. 5.2.2</w:t>
      </w:r>
    </w:p>
    <w:p>
      <w:r>
        <w:t>L' art. 8 par. 1 CEDH dispose que toute personne a en particulier droit au respect de sa vie privée et familiale. Une ingérence dans l'exercice de ce droit est possible, selon l' art. 8 par. 2 CEDH ,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w:t>
      </w:r>
    </w:p>
    <w:p>
      <w:r>
        <w:t>Selon la jurisprudence, pour se prévaloir du droit au respect de sa vie privée au sens de l' art. 8 par. 1 CEDH ,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(cf. ATF 134 II 10 consid. 4.3; arrêts 6B_31/2023 du 13 avril 2023 consid. 2.2.2; 6B_859/2022 précité consid. 4.2.2).</w:t>
      </w:r>
    </w:p>
    <w:p>
      <w:r>
        <w:t>Par ailleurs, un étranger peut se prévaloir de l' art. 8 par. 1 CEDH (et de l' art. 13 Cst. ), qui garantit notamment le droit au respect de la vie familiale, pour s'opposer à l'éventuelle séparation de sa famille, pour autant qu'il entretienne une relation étroite et effective avec une personne de sa famille ayant le droit de résider durablement en Suisse ( ATF 144 II 1 consid. 6.1). Les relations familiales visées par l' art. 8 par. 1 CEDH sont avant tout celles qui concernent la famille dite nucléaire, soit celles qui existent entre époux ainsi qu'entre parents et enfants mineurs vivant en ménage commun (arrêts 6B_31/2023 précité consid. 2.2.2; 6B_859/2022 précité consid. 4.2.2; 6B_396/2022 précité consid. 6.4; cf. ATF 144 II 1 consid. 6.1; 135 I 143 consid. 1.3.2, RDAF 2010 I 344). Dans le cadre de l'examen de la proportionnalité de la mesure (cf. art. 8 par. 2 CEDH ), il faut aussi tenir compte de l'intérêt fondamental de l'enfant ( art. 3 CDE ) à pouvoir grandir en jouissant d'un contact étroit avec ses deux parents ( ATF 144 I 91 consid. 5.2; arrêts 6B_257/2022 du 16 novembre 2022 consid. 3.3; 6B_31/2023 précité consid. 2.2.2).</w:t>
      </w:r>
    </w:p>
    <w:p>
      <w:r>
        <w:t>En l'absence de ménage commun avec son enfant et de relations personnelles entretenues de manière régulière, la seule présence en Suisse de l'enfant du condamné ne permet en principe pas de considérer qu'il existe une atteinte à la vie familiale au sens de l' art. 8 par. 1 CEDH et, par conséquent, que son expulsion l'expose à une situation personnelle grave (arrêts 6B_257/2022 précité consid. 3.3; 6B_822/2021 du 4 juillet 2022 consid. 2.1.1; 6B_1226/2021 du 1er avril 2022 consid. 2.1.3).</w:t>
      </w:r>
    </w:p>
    <w:p>
      <w:r>
        <w:t>Par ailleurs, il n'y a pas atteinte à la vie familiale si l'on peut attendre des personnes concernées qu'elles réalisent leur vie de famille à l'étranger; l' art. 8 CEDH n'est pas a priori violé si le membre de la famille jouissant d'un droit de présence en Suisse peut quitter ce pays sans difficulté avec l'étranger auquel a été refusée une autorisation de séjour. En revanche, si le départ du membre de la famille pouvant rester en Suisse ne peut d'emblée être exigé sans autres difficultés, il convient de procéder à la pesée des intérêts prévue par l' art. 8 par. 2 CEDH ( ATF 144 I 91 consid. 4.2; 140 I 145 consid. 3.1; arrêts 6B_859/2022 précité consid. 4.2.2; 6B_396/2022 précité consid. 6.5).</w:t>
      </w:r>
    </w:p>
    <w:p>
      <w:r>
        <w:rPr>
          <w:b/>
        </w:rPr>
        <w:t>E. 5.3</w:t>
      </w:r>
    </w:p>
    <w:p>
      <w:r>
        <w:t>La cour cantonale a considéré que si la recourante vivait effectivement en Suisse depuis longtemps, soit environ 22 ans, et y avait travaillé, elle avait cependant cessé toute activité professionnelle il y a plus de dix ans et était à la charge des assurances sociales depuis lors. Elle ne disposait en outre plus de permis de séjour dans notre pays depuis le 27 septembre 2022, la procédure de renouvellement de celui-ci étant en effet toujours en cours, vraisemblablement dans l'attente de l'issue de la présente procédure. Elle faisait également l'objet d'actes de défaut de biens pour plus de 20'000 fr. et devait bénéficier d'une curatelle pour la soutenir dans la gestion de ses affaires administratives. Divorcée, les seuls membres de sa famille vivant en Suisse étaient ses deux enfants, actuellement âgés de 12 et 13 ans, sur lesquels elle disposait toujours de l'autorité parentale, mais dont elle vivait toutefois séparée depuis plus de dix ans en raison de leur placement en famille d'accueil. Son droit de visite s'exerçait actuellement au sein du Point Rencontre de W.________, chaque quinze jours durant deux heures, étant précisé que, par le passé, des tentatives de droits de visite exercés à domicile avaient échoué en raison des angoisses ressenties alors par ses enfants et qu'une reprise de tels droits n'était pas d'actualité.</w:t>
      </w:r>
    </w:p>
    <w:p>
      <w:r>
        <w:t>De surcroît, de l'avis des professionnels de l'enfance en charge de la garde des enfants, "l'ancrage sécuritaire et affectif" de ces derniers "se trouvait clairement au sein de leur famille d'accueil". La recourante n'avait, par ailleurs, jamais fait état de liens sociaux particuliers noués dans notre pays et semblait avoir adopté un mode de vie en marge de la société, même s'il était vrai qu'elle exerçait une "activité occupationnelle" auprès de E.________ à raison de deux demi-journées par semaine et envisageait d'intégrer, à terme, un emploi protégé au sein de F.________ à X.________. La cour cantonale a également relevé que, dans les cinq ans avant les faits objets de la présente procédure, la recourante avait été condamnée pénalement à pas moins de trois reprises.</w:t>
      </w:r>
    </w:p>
    <w:p>
      <w:r>
        <w:t>La cour cantonale a considéré que, compte tenu de tous ces éléments, il n'était pas possible d'admettre qu'elle bénéficiait d'une bonne intégration professionnelle et sociale en Suisse.</w:t>
      </w:r>
    </w:p>
    <w:p>
      <w:r>
        <w:t>En outre, quand bien même son expulsion entrainerait un éloignement de ses enfants et serait susceptible de constituer une atteinte à ses droits garantis par l' art. 8 par. 1 CEDH , la seule présence en Suisse de ceux-ci ne suffisait encore pas à faire obstacle à son renvoi dans son pays d'origine dans la mesure où elle ne faisait pas ménage commun avec eux depuis fort longtemps, n'entretenait pas des relations personnelles très étroites avec eux et ne représentait pas pour eux un "ancrage sécuritaire et affectif".</w:t>
      </w:r>
    </w:p>
    <w:p>
      <w:r>
        <w:t>De surcroît, un éloignement du territoire suisse ne serait pas de nature à modifier fondamentalement sa relation avec ses enfants, lesquels devraient en outre pouvoir disposer de titres de séjour en Suisse indépendamment du statut de leur mère (cf. art. 30 al. 1 let . c LEI), puisqu'elle pourrait continuer à entretenir des contacts périodiques avec eux par l'intermédiaire des moyens de communication modernes. Il n'apparaissait ainsi pas que son expulsion la placerait dans une situation personnelle grave au sens de l' art. 66a al. 2 CP , si bien que la première condition cumulative prévue par cette disposition n'est pas satisfaite.</w:t>
      </w:r>
    </w:p>
    <w:p>
      <w:r>
        <w:t>S'agissant de ses possibilités de réinsertion dans son pays d'origine, il ressortait du dossier qu'une partie importante de sa famille proche, soit sa mère et ses six frères, y résidait toujours. C'était en outre dans ce pays qu'elle était née, avait passé son enfance et sa jeunesse, avait effectué sa scolarité, puis avait entrepris des formations professionnelles, notamment comme coiffeuse. Elle ne l'avait ensuite quitté qu'à l'âge adulte de 23 ans, si bien qu'il fallait admettre qu'elle était familiarisée avec son mode de vie, sa culture, sa langue et son monde du travail, même si elle ne s'y était plus rendue, selon ses dires, depuis treize ans. Par ailleurs, même si elle percevait une rente Al, elle souhaitait néanmoins reprendre prochainement une formation dans le domaine de la coiffure et obtenir, à terme, un certificat professionnel dans ce domaine puis y travailler, de sorte que l'on ne voyait pas ce qui l'empêcherait d'en faire de même en Guinée-Conakry si elle devait y retourner. || apparaissait ainsi que ses perspectives de réinsertion dans son État de provenance n'étaient pas inexistantes; même s'il était vrai qu'elle nécessiterait sans nul doute un soutien matériel de sa famille - dont rien n'indiquait cependant qu'il serait exclu - car, en l'absence de convention de sécurité sociale liant cet État à la Suisse, elle ne pourrait plus percevoir sa rente Al suisse.</w:t>
      </w:r>
    </w:p>
    <w:p>
      <w:r>
        <w:t>Par ailleurs, les infractions pour lesquelles elle était condamnée, en particulier en tant qu'elles avaient visé à ôter la vie d'autrui, étaient très graves et sa culpabilité était lourde. Elle avait en particulier fait preuve, en quelques jours, d'une très grande violence physique et d'un acharnement certain à l'encontre de son compagnon de l'époque. Un tel comportement, couplé à ses mauvais antécédents judiciaires et à une absence de prise de conscience de la gravité de ses actes, ce qui n'augurait véritablement rien de bon pour le futur, les experts judiciaires retenant d'ailleurs un risque de récidive de comportements violents qualifié de modéré, démontrait un mépris constant et bien enraciné de l'ordre juridique suisse et d'autrui. Par ailleurs, même si son évolution personnelle paraissait favorable, elle demeurait néanmoins encore fragile et empêchait encore tout pronostic franchement favorable.</w:t>
      </w:r>
    </w:p>
    <w:p>
      <w:r>
        <w:t>Compte tenu de tous ces éléments, il fallait dès lors admettre que la recourante représentait toujours une sérieuse menace pour l'ordre et la sécurité de notre pays et que l'intérêt public à son expulsion était dès lors très important. Dans ces circonstances, les premiers juges avaient considéré à juste titre que cet intérêt public l'emportait sur celui privé de la recourante à demeurer en Suisse. La seconde condition cumulative posée par l' art. 66a al. 2 CP n'était ainsi pas non plus satisfaite. Pour le surplus, la durée de la mesure d'expulsion qu'ils avaient retenue, soit six ans, était légèrement supérieure au minimum légal et paraissait tout à fait proportionnée, si bien qu'elle ne prêtait pas le flanc à la critique et pouvait être confirmée.</w:t>
      </w:r>
    </w:p>
    <w:p>
      <w:r>
        <w:rPr>
          <w:b/>
        </w:rPr>
        <w:t>E. 5.4</w:t>
      </w:r>
    </w:p>
    <w:p>
      <w:r>
        <w:t>En l'espèce, s'agissant de l'atteinte à sa vie privée, la recourante soutient que son intégration est bonne, relevant qu'elle a travaillé en Suisse de nombreuses années avant de subir une incapacité de travailler reconnue par l'assurance-invalidité depuis le 1er février 2012, mais que les rentes n'ont finalement été versées rétroactivement qu'à partir de mars 2019. Elle soutient également que malgré sa situation de santé précaire reconnue par l'assurance-invalidité, elle a une activité auprès de E.________ et espère obtenir un emploi protégé au sein de F.________ à X.________. Enfin, elle souligne l'évolution favorable relevée par le Service de la jeunesse et la Fondation vaudoise de probation. Or, la cour cantonale n'a pas omis ces derniers éléments (cf.</w:t>
      </w:r>
    </w:p>
    <w:p>
      <w:r>
        <w:t>supra consid. 5.3 et jugement attaqué, consid. 6.2).</w:t>
      </w:r>
    </w:p>
    <w:p>
      <w:r>
        <w:t>C'est également en vain qu'elle reproche à la cour cantonale d'avoir retenu qu'elle était "à la charge des assurances sociales depuis plus de dix ans" au lieu d'indiquer qu'elle avait une incapacité de travail avérée depuis 2012. En effet, ce dernier élément ne ressort pas du jugement attaqué, sans que la recourante ne démontre l'arbitraire de son omission. En tout état de cause, il ressort du jugement cantonal qu'elle a perçu une rente d'invalidité à partir du 1er mars 2019, ce qu'elle admet également dans son recours. Pour le surplus, il ressort du dossier qu'elle a également bénéficié de l'aide sociale. À cela s'ajoute qu'elle a de nombreux antécédents et des dettes pour plus de 20'000 francs. Ainsi, s'il y a lieu de relever la longue durée de son séjour en Suisse (22 ans), cet élément ne suffit pas à établir une intégration réussie.</w:t>
      </w:r>
    </w:p>
    <w:p>
      <w:r>
        <w:t>S'agissant de ses enfants, la recourante admet qu'elle ne dispose que d'un droit de visite limité sur eux mais soutient qu'elle souhaite récupérer leur garde au plus vite. Force est cependant de constater qu'il ne ressort pas du jugement attaqué qu'une reprise de la garde serait d'actualité.</w:t>
      </w:r>
    </w:p>
    <w:p>
      <w:r>
        <w:t>Partant, la cour cantonale n'a pas violé le droit fédéral en considérant que le prononcé d'expulsion ne placerait pas la recourante dans une situation personnelle grave.</w:t>
      </w:r>
    </w:p>
    <w:p>
      <w:r>
        <w:rPr>
          <w:b/>
        </w:rPr>
        <w:t>E. 5.5</w:t>
      </w:r>
    </w:p>
    <w:p>
      <w:r>
        <w:t>Au demeurant, sous l'angle de la pesée des intérêts (seconde condition de l' art. 66a al. 2 CP ), le raisonnement de la cour cantonale n'est pas non plus critiquable.</w:t>
      </w:r>
    </w:p>
    <w:p>
      <w:r>
        <w:t>L'intérêt public à l'expulsion de la recourante est important compte tenu de la nature et de la gravité des infractions commises et de l'absence de prise de conscience de l'intéressée. Celle-ci s'en est en effet prise aux biens juridiques les plus précieux, soit la vie et l'intégrité corporelle. Il ressort d'ailleurs du jugement attaqué qu'elle présente un risque de récidive pour des actes violents. En outre, la peine privative de liberté à laquelle elle a été condamnée dépasse largement une année, ce qui peut permettre une révocation de l'autorisation de séjour sur la base de l' art. 62 al. 1 let. b LEI (cf. ATF 139 I 145 consid. 2.1, selon lequel constitue une "peine privative de liberté de longue durée" au sens de l'art. 62 al. 1 let. b LEtr [depuis le 1er janvier 2019: LEI] toute peine dépassant un an d'emprisonnement; arrêts 6B_189/2022 du 30 novembre 2022 consid. 3.6; 6B_257/2022 précité consid. 3.6.3). À cela s'ajoutent les nombreux antécédents de la recourante, dont deux condamnations à des peines fermes.</w:t>
      </w:r>
    </w:p>
    <w:p>
      <w:r>
        <w:t>En ce qui concerne l'intérêt privé, la recourante soutient qu'elle n'a plus de liens avec son pays d'origine qu'elle a quitté en 2001 pour venir vivre en Suisse. Ces éléments n'ont pas été établis par le jugement attaqué. En tout état, si la réintégration de la recourante dans son pays d'origine ne sera certes pas facile, il n'en demeure pas moins que l'intéressée est née et a grandi dans ce pays, qu'elle n'a quitté qu'à l'âge de 23 ans et où vivent sa mère et ses six frères. Par ailleurs, l'expulsion reste d'une durée limitée et n'empêchera pas la recourante d'entretenir des contacts avec ses enfants par le biais des moyens de télécommunication modernes.</w:t>
      </w:r>
    </w:p>
    <w:p>
      <w:r>
        <w:t>En définitive, compte tenu notamment de la gravité des infractions commises par la recourante contre la vie et l'intégrité corporelle, du risque de récidive de comportements violents, de son intégration mitigée en Suisse, ainsi que des perspectives qu'elle conserve de se réintégrer dans son pays d'origine - où elle est née, a grandi et a passé une partie de sa vie d'adulte -, la cour cantonale n'a pas violé le droit fédéral en considérant que les intérêts publics à son expulsion l'emportaient sur son intérêt privé à demeurer en Suisse.</w:t>
      </w:r>
    </w:p>
    <w:p>
      <w:r>
        <w:rPr>
          <w:b/>
        </w:rPr>
        <w:t>E. 5.6</w:t>
      </w:r>
    </w:p>
    <w:p>
      <w:r>
        <w:t>Compte tenu des éléments qui précèdent, les conditions pour une application de l' art. 66a al. 2 CP ne sont pas réalisées.</w:t>
      </w:r>
    </w:p>
    <w:p>
      <w:r>
        <w:rPr>
          <w:b/>
        </w:rPr>
        <w:t>E. 5.7</w:t>
      </w:r>
    </w:p>
    <w:p>
      <w:r>
        <w:t>L'expulsion, ordonnée pour une durée de 6 ans - que la recourante ne conteste pas en tant que telle -, s'avère conforme au principe de la proportionnalité découlant des art. 5 al. 2 Cst. et 8 par. 2 CEDH.</w:t>
      </w:r>
    </w:p>
    <w:p>
      <w:r>
        <w:rPr>
          <w:b/>
        </w:rPr>
        <w:t>E. 6</w:t>
      </w:r>
    </w:p>
    <w:p>
      <w:r>
        <w:t>La conclusion de la recourante tendant à ce qu'il soit renoncé au signalement dans le système SIS devient sans objet en tant qu'elle suppose qu'il soit renoncé à son expulsion, ce qui n'est pas le cas.</w:t>
      </w:r>
    </w:p>
    <w:p>
      <w:r>
        <w:rPr>
          <w:b/>
        </w:rPr>
        <w:t>E. 7</w:t>
      </w:r>
    </w:p>
    <w:p>
      <w:r>
        <w:t>Compte tenu de ce qui précède, le recours doit être rejeté dans la mesure de sa recevabilité. Comme il était dénué de chances de succès, la demande d'assistance judiciaire doit être rejetée ( art. 64 al. 1 LTF ). La recourante, qui succombe, supporte les frais de la cause, qui seront fixés en tenant compte de sa situation économique,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