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6B_417/2009 vom 24. September 2009</w:t>
      </w:r>
    </w:p>
    <w:p>
      <w:r>
        <w:t>Bundesgericht, 2009-09-24, DE</w:t>
      </w:r>
    </w:p>
    <w:p>
      <w:r>
        <w:rPr>
          <w:b/>
        </w:rPr>
        <w:t xml:space="preserve">Quelle: </w:t>
      </w:r>
      <w:r>
        <w:t>https://mcp.opencaselaw.ch/entscheid/bger_6B_417_2009</w:t>
      </w:r>
    </w:p>
    <w:p>
      <w:r>
        <w:t>FR: TF 6B_417/2009 du 24 septembre 2009</w:t>
      </w:r>
    </w:p>
    <w:p>
      <w:r>
        <w:t>IT: TF 6B_417/2009 del 24 settembre 2009</w:t>
      </w:r>
    </w:p>
    <w:p>
      <w:pPr>
        <w:pStyle w:val="Heading2"/>
      </w:pPr>
      <w:r>
        <w:t>Erwägungen</w:t>
      </w:r>
    </w:p>
    <w:p>
      <w:r>
        <w:rPr>
          <w:b/>
        </w:rPr>
        <w:t>E. 1.1</w:t>
      </w:r>
    </w:p>
    <w:p>
      <w:r>
        <w:t>Das Strafgericht des Kantons Zug beschloss am 28. Mai 2008, dass auf das Ausstandsbegehren des Beschwerdeführers gegen die Richterin A._______ zufolge Verspätung nicht einzutreten sei. Dieser Beschluss wurde zu Beginn der strafgerichtlichen Hauptverhandlung am 29. Mai 2008 schriftlich eröffnet und kurz mündlich begründet. Der Beschluss wurde am 10. Juni 2008 in schriftlich begründeter Ausfertigung versandt. Gegen den Beschluss erhob der Beschwerdeführer gestützt auf § 80 Ziff. 10 der Strafprozessordnung des Kantons Zug (StPO/ZG; BGS 321.1) in der seit 1. Januar 2008 geltenden Fassung bereits mit Eingabe vom 6. Juni 2008 Beschwerde bei der Justizkommission des Obergerichts des Kantons Zug. Diese wies die Beschwerde mit Entscheid vom 22. September 2008 ab. Dagegen erhob der Beschwerdeführer mit Eingabe vom 23. Oktober 2008 Beschwerde in Strafsachen an das Bundesgericht. Die Strafrechtliche Abteilung des Bundesgerichts hiess mit Urteil vom 21. März 2009 die Beschwerde gut, hob den Entscheid der Justizkommission des Obergerichts auf und wies die Sache zur neuen Entscheidung an die Vorinstanz zurück. Das Bundesgericht erwog, die Justizkommission habe im angefochtenen Entscheid das Ausstandsbegehren des Beschwerdeführers gegen die Richterin A._______, die am erstinstanzlichen Urteil mitgewirkt hatte, zu Unrecht abgewiesen. Das Urteil des Bundesgerichts wurde am 8. April 2009 versandt.</w:t>
      </w:r>
    </w:p>
    <w:p>
      <w:r>
        <w:t>Gleichsam parallel zu diesem Verfahren betreffend das Ausstandsbegehren gegen die Richterin A._______ lief das Strafverfahren. Der Beschwerdeführer wurde durch Urteil des Strafgerichts des Kantons Zug vom 29. Mai 2008 in einigen Anklagepunkten schuldig gesprochen. Gegen dieses Urteil erhob er mit Eingabe vom 22. September 2008 Berufung an die Strafrechtliche Abteilung des Obergerichts des Kantons Zug. Am 10. Oktober 2008 reichte er eine Antwort zur Berufung der Staatsanwaltschaft ein, welche an Stelle einer ambulanten Massnahme eine stationäre therapeutische Massnahme gemäss Art. 59 Abs. 3 StGB beantragt hatte. Am 24. März 2009 fand die Berufungsverhandlung statt. Gleichentags fällte die Strafrechtliche Abteilung des Obergerichts ihr Urteil in der Strafsache.</w:t>
      </w:r>
    </w:p>
    <w:p>
      <w:r>
        <w:rPr>
          <w:b/>
        </w:rPr>
        <w:t>E. 1.2</w:t>
      </w:r>
    </w:p>
    <w:p>
      <w:r>
        <w:t>Die Vorinstanz hält fest, der Beschwerdeführer habe erstmals an der Berufungsverhandlung (vom 24. März 2009) darauf hingewiesen, dass derzeit beim Bundesgericht eine Beschwerde in Strafsachen wegen Verletzung des Anspruchs auf den unabhängigen Richter im Sinne von Art. 6 Ziff. 1 EMRK und Art. 30 Abs. 1 BV hängig sei, bei deren Gutheissung das im Berufungsverfahren angefochtene Urteil des Strafgerichts vom 29. Mai 2008 ersatzlos aufzuheben wäre (angefochtenes Urteil S. 8 E. 3.1). Die Vorinstanz führt aus, dass die mögliche Gutheissung dieser Beschwerde indessen lediglich die Aufhebung des Entscheids der Justizkommission zur Folge haben könnte. Wohl würde mit der Aufhebung dieses Entscheids durch das Bundesgericht implizit auch festgestellt, dass das Urteil des Strafgerichts, das Gegenstand des Berufungsverfahrens bilde, von einem nicht ordnungsgemäss zusammengesetzten Spruchkörper gefällt worden sei. Das Anfechtungsobjekt der Berufung würde nach den weiteren Ausführungen der Vorinstanz aber nur wegfallen, wenn der Verfahrensmangel die Nichtigkeit des Urteils des Strafgerichts zur Folge hätte. Dies treffe aber bei Verletzung von Ausstandsvorschriften gerade nicht zu, was sich unter anderem daraus ergebe, dass der Anspruch, bei Vorliegen eines Ausstands- oder Ablehnungsgrundes den Ausstand eines Richters zu verlangen, bei nicht rechtzeitiger Geltendmachung verwirkt werde. Aus diesen Überlegungen folgert die Vorinstanz, dass der Beschwerdeführer die angeblich fehlerhafte Besetzung des Strafgerichts durch Mitwirkung einer vorbefassten Richterin in der Berufung hätte rügen müssen, woran nichts ändere, dass gegen den Beschluss des Strafgerichts betreffend das Ausstandsbegehren die Beschwerde an die Justizkommission des Obergerichts zur Verfügung gestanden habe, welche vom Beschwerdeführer auch erhoben worden sei. Die angeblich nicht ordnungsgemässe Besetzung des Strafgerichts hätte nach der Auffassung der Vorinstanz trotzdem in der Berufung gerügt werden müssen, damit diese Rüge im Berufungsverfahren hätte berücksichtigt und das Berufungsverfahren bis zur Klärung der Ausstandsfrage allenfalls hätte sistiert werden können (angefochtenes Urteil S. 9 E. 3.4).</w:t>
      </w:r>
    </w:p>
    <w:p>
      <w:r>
        <w:rPr>
          <w:b/>
        </w:rPr>
        <w:t>E. 2.1</w:t>
      </w:r>
    </w:p>
    <w:p>
      <w:r>
        <w:t>Das Verfahren betreffend das Ausstandsbegehren des Beschwerdeführers gegen die am erstinstanzlichen Urteil mitwirkende Richterin A._______ einerseits und das Verfahren in der Strafsache gegen den Beschwerdeführer andererseits wurden nebeneinander durchgeführt. Die Justizkommission des Obergerichts des Kantons Zug ist auf die Beschwerde gegen den Beschluss des Strafgerichts betreffend das Ausstandsbegehren eingetreten, und sie hat die Beschwerde abgewiesen. Die Justizkommission des Obergerichts hat mithin den Beschwerdeführer nicht darauf verwiesen, dass er den Beschluss des Strafgerichts betreffend das Ausstandsbegehren mit Berufung gegen das Strafurteil des Strafgerichts anzufechten habe beziehungsweise die angeblich fehlerhafte Zusammensetzung des Strafgerichts mit der Berufung rügen müsse. Die Strafprozessordnung des Kantons Zug ist durch Gesetz vom 25. Januar 2007 (GS 29, 133), in Kraft seit 1. Januar 2008, teilrevidiert worden. Gemäss § 80 Ziff. 10 StPO /ZG in der neuen Fassung ist die Beschwerde an die Justizkommission zulässig gegen Ablehnungs- und Ausstandsentscheide des Strafgerichts. Nach § 70 Abs. 1 StPO /ZG können nur erstinstanzliche Urteile und Beschlüsse, die das Verfahren abschliessen, mit der Berufung angefochten werden. Wohl können mit der Berufung gemäss § 70 Abs. 3 Satz 1 StPO /ZG alle Mängel des Verfahrens und des Urteils angefochten werden. Dies gilt indessen nur, soweit nicht ein anderes Rechtsmittel gegeben ist. Die Auffassung der Vorinstanz, dass der Beschwerdeführer die angeblich nicht ordnungsgemässe Zusammensetzung des Strafgerichts (auch) mit der Berufung gegen das Urteil des Strafgerichts hätte rügen müssen, ist bei der gebotenen Anwendung der neuen, seit 1. Januar 2008 in Kraft stehenden Bestimmungen der Strafprozessordnung des Kantons Zug in einer Konstellation der vorliegenden Art, in welcher das Strafgericht in einem selbständigen, mit Beschwerde an die Justizkommission anfechtbaren Beschluss über das Ausstandsbegehren entschieden hat, willkürlich. Es ist kein Grund ersichtlich, weshalb neben der nunmehr möglichen Beschwerde an die Justizkommission des Obergerichts gemäss § 80 Ziff. 10 StPO /ZG, welche vom Beschwerdeführer erhoben und von der Justizkommission beurteilt wurde, auch noch die Berufung an die Strafrechtliche Abteilung des Obergerichts erhoben werden muss, um geltend zu machen, dass ein Ablehnungs- beziehungsweise Ausstandsentscheid des Strafgerichts unrichtig sei.</w:t>
      </w:r>
    </w:p>
    <w:p>
      <w:r>
        <w:rPr>
          <w:b/>
        </w:rPr>
        <w:t>E. 2.2</w:t>
      </w:r>
    </w:p>
    <w:p>
      <w:r>
        <w:t>Die Vorinstanz konnte allerdings das Berufungsverfahren in der Strafsache gegen den Beschwerdeführer nur sistieren, wenn sie überhaupt Kenntnis davon hatte, dass ein Verfahren betreffend den Ausstand einer Richterin, die am Gegenstand der Berufung bildenden erstinstanzlichen Urteil des Strafgerichts mitgewirkt hatte, bei den zuständigen Behörden hängig war. Daraus folgt aber nicht, dass die nicht ordnungsgemässe Besetzung des Strafgerichts in einem Fall der hier vorliegenden Art (auch) in der Berufung zu rügen ist. Der Berufungsinstanz ist lediglich zur Kenntnis zu bringen, dass noch ein Verfahren betreffend Ausstand hängig ist.</w:t>
      </w:r>
    </w:p>
    <w:p>
      <w:r>
        <w:t>Nach den Feststellungen im angefochtenen Entscheid wies der Beschwerdeführer die Vorinstanz erstmals an der Berufungsverhandlung (vom 24. März 2009) darauf hin, dass gegen den Entscheid der Justizkommission eine Beschwerde in Strafsachen beim Bundesgericht wegen Verletzung seines Anspruchs auf einen unabhängigen Richter hängig sei (angefochtenes Urteil S. 8 E. 3.1 und E. 3.2). Die Vorinstanz hatte somit im Zeitpunkt der Ausfällung ihres Berufungsurteils vom 24. März 2009 aufgrund der Mitteilung des Beschwerdeführers Kenntnis davon, dass beim Bundesgericht ein Verfahren betreffend den Ausstand einer Richterin, die am Gegenstand der Berufung bildenden Urteil des Strafgerichts mitgewirkt hatte, hängig war. Unter diesen Umständen hätte die Vorinstanz das Berufungsverfahren bis zum Ausgang des bundesgerichtlichen Verfahrens sistieren müssen. Denn sollte das Bundesgericht - wie es mit Urteil vom 31. März 2009 dann tatsächlich entschieden hat - zur Erkenntnis gelangen, dass gegen die Richterin, die am erstinstanzlichen Urteil mitgewirkt hatte, entgegen der Auffassung der Justizkommission ein vom Beschwerdeführer rechtzeitig geltend gemachter Ausstandsgrund der Vorbefassung im Sinne von § 41 Abs. 1 Ziff. 5 des Gesetzes des Kantons Zug über die Organisation der Gerichtsbehörden (GOG/ZG, BSG 161.1) bestand, wäre das Urteil des Strafgerichts gemäss § 47 Abs. 1 GOG/ZG ungültig geworden, was bedeutet hätte, dass für das Berufungsverfahren keine Grundlage mehr bestanden hätte. Gemäss § 47 Abs. 1 GOG/ZG sind alle Verfahren, Verfügungen und Entscheide, an denen ein zum Ausstand verpflichteter oder durch richterlichen Entscheid abgelehnter Richter oder gerichtlicher Beamter mitgewirkt hat, ungültig. Allerdings tritt nach § 47 Abs. 3 GOG/ZG die Ungültigkeit nicht ein oder wird behoben durch den ausdrücklichen Verzicht aller Parteien. Diese Voraussetzung ist jedoch vorliegend nicht erfüllt.</w:t>
      </w:r>
    </w:p>
    <w:p>
      <w:r>
        <w:rPr>
          <w:b/>
        </w:rPr>
        <w:t>E. 2.3</w:t>
      </w:r>
    </w:p>
    <w:p>
      <w:r>
        <w:t>Der Beschwerdeführer hat gemäss den Feststellungen im angefochtenen Entscheid die Vorinstanz erstmals an der Berufungsverhandlung (vom 24. März 2009) darauf aufmerksam gemacht, dass zur Frage des Ausstands einer Richterin, die am Gegenstand des Berufungsverfahrens bildenden erstinstanzlichen Urteil mitgewirkt hatte, ein Beschwerdeverfahren vor dem Bundesgericht hängig sei. Dass der Beschwerdeführer damit die Berufungsinstanz ziemlich spät über das hängige Verfahren informierte, darf indessen nicht zur Folge haben, dass die Berufungsinstanz die Strafsache ohne Rücksicht auf den Ausgang jenes Verfahrens beurteilt und somit eine allfällige Befangenheit einer am erstinstanzlichen Urteil mitwirkenden Richterin zufolge Vorbefassung ausser Acht lässt.</w:t>
      </w:r>
    </w:p>
    <w:p>
      <w:r>
        <w:rPr>
          <w:b/>
        </w:rPr>
        <w:t>E. 3</w:t>
      </w:r>
    </w:p>
    <w:p>
      <w:r>
        <w:t>Das Bundesgericht hat in seinem Urteil vom 31. März 2009 erkannt, dass die Richterin A._______ - und zwar nach § 41 Abs. 1 Ziff. 5 GOG/ZG wegen Vorbefassung von sich aus - hätte in den Ausstand treten müssen, dass das Ausstandsbegehren des Beschwerdeführers gegen die Richterin nicht verspätet gewesen sei und dass die Justizkommission des Obergerichts das Ausstandsbegehren zu Unrecht abgewiesen hat (Urteil 6B_882/2008 vom 31. März 2009 E. 1). Dies bedeutet, dass das Urteil des Strafgerichts des Kantons Zug vom 29. Mai 2008 zufolge Mitwirkung einer nach § 41 Abs. 1 Ziff. 5 GOG/ZG wegen Vorbefassung zum Ausstand verpflichteten Richterin gemäss § 47 GOG/ZG ungültig ist und daher in der Strafsache des Beschwerdeführers die erste Instanz in einer neuen Zusammensetzung, ohne die Richterin A._______, erneut zu entscheiden hat. Demnach ist das hier angefochtene Berufungsurteil, welches richtigerweise gar nicht ergangen wäre, wenn die Vorinstanz, wie es geboten gewesen wäre, das Berufungsverfahren bis zum Entscheid des Bundesgerichts zur Frage des Ausstands sistiert hätte, in Gutheissung der Beschwerde aufzuheben.</w:t>
      </w:r>
    </w:p>
    <w:p>
      <w:r>
        <w:rPr>
          <w:b/>
        </w:rPr>
        <w:t>E. 4</w:t>
      </w:r>
    </w:p>
    <w:p>
      <w:r>
        <w:t>Die Beschwerde in Strafsachen ist somit gutzuheissen, das Urteil des Obergerichts des Kantons Zug, Strafrechtliche Abteilung, vom 24. März 2009 aufzuheben und die Sache zur neuen Entscheidung an die Vorinstanz zurückzuweisen. Bei diesem Ausgang des Verfahrens sind keine Kosten zu erheben ( Art. 66 Abs. 1 und Abs. 4 BGG ) und hat der Kanton Zug dem Beschwerdeführer eine Entschädigung zu zahlen ( Art. 68 Abs. 1 und Abs. 2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