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6B_412/2012 vom 25. April 2013</w:t>
      </w:r>
    </w:p>
    <w:p>
      <w:r>
        <w:t>Bundesgericht, 2013-04-25, DE</w:t>
      </w:r>
    </w:p>
    <w:p>
      <w:r>
        <w:rPr>
          <w:b/>
        </w:rPr>
        <w:t xml:space="preserve">Quelle: </w:t>
      </w:r>
      <w:r>
        <w:t>https://mcp.opencaselaw.ch/entscheid/bger_6B_412_2012</w:t>
      </w:r>
    </w:p>
    <w:p>
      <w:r>
        <w:t>FR: TF 6B_412/2012 du 25 avril 2013</w:t>
      </w:r>
    </w:p>
    <w:p>
      <w:r>
        <w:t>IT: TF 6B_412/2012 del 25 aprile 2013</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(vgl. BGE 126 V 283 E. 1 S. 285; 113 Ia 390 E. 1 S. 394; je mit Hinweisen). Diese Voraussetzungen sind erfüllt. Es rechtfertigt sich, die beiden Beschwerden gestützt auf Art. 71 BGG in sinngemässer Anwendung von Art. 24 Abs. 2 lit. b BZP zu vereinigen und in einem einzigen Entscheid zu beurteilen.</w:t>
      </w:r>
    </w:p>
    <w:p>
      <w:r>
        <w:rPr>
          <w:b/>
        </w:rPr>
        <w:t>E. 2</w:t>
      </w:r>
    </w:p>
    <w:p>
      <w:r>
        <w:t>Am 5. August 2009 publizierte Erwin Kessler auf der Internetseite www.vgt.ch unter dem Titel "Offizielle Verlautbarung des Vereins gegen Tierfabriken Schweiz (VgT) zu den Anschlägen militanter Tierschützer gegen die Tierversuchsindustrie" den folgenden (hier abgekürzten) Text:</w:t>
      </w:r>
    </w:p>
    <w:p>
      <w:r>
        <w:t>"[...] 5. Weiter stellen wir fest: Die schlimmsten von uns aufgedeckten Missstände und die schlimmsten Tierfolterungen in den Labors der Pharma- und Tierversuchsindustrie finden nicht solche Publizität wie diese Anschläge gegen Novartis und Vasella, bei denen - wenn wir richtig informiert sind - niemand verletzt oder getötet wurde. Das Massenverbrechen von Vasella und Konsorten an Milliarden wehrlosen Versuchstieren interessiert diejenigen nicht, welche jetzt heuchlerisch Empörung über diese Anschläge zeigen - der übliche menschlich-arrogante, anthropozentrische Egoismus. Diese Diskriminierung des nichtmenschlichen Leidens ist zutiefst unethisch [...].</w:t>
      </w:r>
    </w:p>
    <w:p>
      <w:r>
        <w:rPr>
          <w:b/>
        </w:rPr>
        <w:t>E. 6</w:t>
      </w:r>
    </w:p>
    <w:p>
      <w:r>
        <w:t>Die Beschwerde 6B_412/2012 ist abzuweisen, soweit darauf einzutreten ist.</w:t>
      </w:r>
    </w:p>
    <w:p>
      <w:r>
        <w:t>Die Beschwerde 6B_422/2012 ist teilweise gutzuheissen, soweit sie gegen den Schuldspruch der Verleumdung gerichtet ist. Das angefochtene Urteil ist aufzuheben und die Sache zur neuen Entscheidung an die Vorinstanz zurückzuweisen. Im Übrigen ist die Beschwerde abzuweisen, soweit darauf einzutreten ist. Mit dem Entscheid in der Sache wird das Gesuch um aufschiebende Wirkung gegenstandslos.</w:t>
      </w:r>
    </w:p>
    <w:p>
      <w:r>
        <w:rPr>
          <w:b/>
        </w:rPr>
        <w:t>E. 7</w:t>
      </w:r>
    </w:p>
    <w:p>
      <w:r>
        <w:t>Die Parteien werden im Umfang ihres Unterliegens kostenpflichtig ( Art. 66 Abs. 1 BGG ). Daniel Vasella und der Novartis AG sind die Gerichtskosten im Umfang von Fr. 6'700.-- je zur Hälfte und unter solidarischer Haftung aufzuerlegen. Erwin Kessler hat Gerichtskosten von Fr. 1'300.-- zu tragen. Daniel Vasella und die Novartis AG haben Erwin Kessler für das bundesgerichtliche Verfahren eine reduzierte Entschädigung von je Fr. 1'000.-- unter solidarischer Haftung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