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6B_36/2023 vom 13. Februar 2023</w:t>
      </w:r>
    </w:p>
    <w:p>
      <w:r>
        <w:t>Bundesgericht, 2023-02-13, FR</w:t>
      </w:r>
    </w:p>
    <w:p>
      <w:r>
        <w:rPr>
          <w:b/>
        </w:rPr>
        <w:t xml:space="preserve">Quelle: </w:t>
      </w:r>
      <w:r>
        <w:t>https://mcp.opencaselaw.ch/entscheid/bger_6B_36_2023</w:t>
      </w:r>
    </w:p>
    <w:p>
      <w:r>
        <w:t>FR: TF 6B_36/2023 du 13 février 2023</w:t>
      </w:r>
    </w:p>
    <w:p>
      <w:r>
        <w:t>IT: TF 6B_36/2023 del 13 febbraio 2023</w:t>
      </w:r>
    </w:p>
    <w:p>
      <w:pPr>
        <w:pStyle w:val="Heading2"/>
      </w:pPr>
      <w:r>
        <w:t>Erwägungen</w:t>
      </w:r>
    </w:p>
    <w:p>
      <w:r>
        <w:rPr>
          <w:b/>
        </w:rPr>
        <w:t>E. 1</w:t>
      </w:r>
    </w:p>
    <w:p>
      <w:r>
        <w:t>Par arrêt du 13 octobre 2022, la Chambre des recours pénale du Tribunal cantonal vaudois a rejeté le recours formé par A.________ à l'encontre de l'ordonnance de non-entrée en matière rendue le 6 septembre 2022 par le Ministère public de l'arrondissement de l'Est vaudois.</w:t>
      </w:r>
    </w:p>
    <w:p>
      <w:r>
        <w:t>Dite ordonnance faisait suite à la plainte pénale déposée par le prénommé à l'encontre de B.________, à qui il reprochait d'avoir menti à la police alors qu'il était entendu dans la procédure ouverte à la suite d'une autre plainte pénale déposée par A.________.</w:t>
      </w:r>
    </w:p>
    <w:p>
      <w:r>
        <w:t>Dans son arrêt, la cour cantonale a considéré, en substance, que les éléments constitutifs de l'infraction d'entrave à l'action pénale ( art. 305 al. 1 CP ) n'étaient manifestement pas réalisés.</w:t>
      </w:r>
    </w:p>
    <w:p>
      <w:r>
        <w:rPr>
          <w:b/>
        </w:rPr>
        <w:t>E. 2</w:t>
      </w:r>
    </w:p>
    <w:p>
      <w:r>
        <w:t>A.________ forme un recours en matière pénale au Tribunal fédéral contre l'arrêt précité. Il conclut à son annulation et au renvoi de la cause au ministère public pour qu'il ouvre une instruction.</w:t>
      </w:r>
    </w:p>
    <w:p>
      <w:r>
        <w:rPr>
          <w:b/>
        </w:rPr>
        <w:t>E. 3</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ATF 141 IV 1 consid. 1.1). 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w:t>
      </w:r>
    </w:p>
    <w:p>
      <w:r>
        <w:t>En l'espèce, le recourant ne consacre aucun développement à la question de sa qualité pour recourir au Tribunal fédéral sous l'angle de l'art. 81 al. 1 let. a et b ch. 5 LTF. Il n'expose en particulier pas en quoi consiste les prétentions civiles qui seraient les siennes à l'encontre de la personne qu'il met en cause. Au demeurant, il sied de relever que l' art. 305 CP protège le fonctionnement de la justice; d'éventuels intérêts privés à la poursuite de l'infraction apparaissent d'emblée à tel point en retrait derrière l'intérêt public que la norme ne peut être appréhendée que comme protégeant exclusivement le fonctionnement de la justice (cf. ATF 141 IV 459 consid. 4.2 p. 462; arrêt 6B_143/2020 du 1er avril 2020 consid.1.2 et les références citées). Par conséquent, on ne voit pas quel dommage cette infraction, fût-elle réalisée, aurait causé directement au recourant et dont il pourrait demander réparation.</w:t>
      </w:r>
    </w:p>
    <w:p>
      <w:r>
        <w:t>Il s'ensuit que le recourant ne démontre pas à satisfaction de droit qu'il dispose de la qualité pour recourir en vertu de l'art. 81 al. 1 let. a et b ch. 5 LTF.</w:t>
      </w:r>
    </w:p>
    <w:p>
      <w:r>
        <w:rPr>
          <w:b/>
        </w:rPr>
        <w:t>E. 4</w:t>
      </w:r>
    </w:p>
    <w:p>
      <w:r>
        <w:t>L'hypothèse visée à l'art. 81 al. 1 let. b ch. 6 LTF n'entre pas en considération, dès lors que le recourant ne soulève aucun grief concernant spécifiquement son droit de porter plainte.</w:t>
      </w:r>
    </w:p>
    <w:p>
      <w:r>
        <w:rPr>
          <w:b/>
        </w:rPr>
        <w:t>E. 5</w:t>
      </w:r>
    </w:p>
    <w:p>
      <w:r>
        <w:t>Indépendamment des conditions posées par l' art. 81 al. 1 LTF , la partie recourante est aussi habilitée à se plaindre d'une violation de ses droits de partie équivalant à un déni de justice formel, sans toutefois pouvoir faire valoir par ce biais, même indirectement, des moyens qui ne peuvent être séparés du fond ( ATF 141 IV 1 consid. 1.1 p. 5 et les références citées). On ne discerne pas, dans l'écriture du recourant, de griefs correspondants, en rapport avec lesquels il aurait qualité pour recourir.</w:t>
      </w:r>
    </w:p>
    <w:p>
      <w:r>
        <w:rPr>
          <w:b/>
        </w:rPr>
        <w:t>E. 6</w:t>
      </w:r>
    </w:p>
    <w:p>
      <w:r>
        <w:t>Au vu de ce qui précède, le recours doit être déclaré irrecevable, faute pour le recourant de disposer de la qualité pour recourir. L'irrecevabilité est manifeste. Elle doit être constatée dans la procédure prévue par l' art. 108 al. 1 let. b LTF . Le recourant, qui succombe, supporte les frais judiciaires (art. 65 al. 2 et 66 al. 1 LTF).</w:t>
      </w:r>
    </w:p>
    <w:p>
      <w:r>
        <w:t>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