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6B_362/2016 vom 24. August 2016</w:t>
      </w:r>
    </w:p>
    <w:p>
      <w:r>
        <w:t>Bundesgericht, 2016-08-24, DE</w:t>
      </w:r>
    </w:p>
    <w:p>
      <w:r>
        <w:rPr>
          <w:b/>
        </w:rPr>
        <w:t xml:space="preserve">Quelle: </w:t>
      </w:r>
      <w:r>
        <w:t>https://mcp.opencaselaw.ch/entscheid/bger_6B_362_2016</w:t>
      </w:r>
    </w:p>
    <w:p>
      <w:r>
        <w:t>FR: TF 6B_362/2016 du 24 août 2016</w:t>
      </w:r>
    </w:p>
    <w:p>
      <w:r>
        <w:t>IT: TF 6B_362/2016 del 24 agosto 2016</w:t>
      </w:r>
    </w:p>
    <w:p>
      <w:pPr>
        <w:pStyle w:val="Heading2"/>
      </w:pPr>
      <w:r>
        <w:t>Erwägungen</w:t>
      </w:r>
    </w:p>
    <w:p>
      <w:r>
        <w:rPr>
          <w:b/>
        </w:rPr>
        <w:t>E. 1</w:t>
      </w:r>
    </w:p>
    <w:p>
      <w:r>
        <w:t>Angefochten ist ein Urteil im Rahmen des Vollzugs einer Massnahme ( Art. 78 Abs. 2 lit. b BGG ) betreffend Kosten- und Entschädigungsfolgen. Die Beschwerde ist zulässig ( BGE 139 IV 206 E. 1 S. 208). Das Rechtsschutzinteresse (oben Bst. C) ist ohne Weiteres zu bejahen, weil der Beschwerdeführer die Kostentragung überhaupt bestreitet.</w:t>
      </w:r>
    </w:p>
    <w:p>
      <w:r>
        <w:rPr>
          <w:b/>
        </w:rPr>
        <w:t>E. 2.1</w:t>
      </w:r>
    </w:p>
    <w:p>
      <w:r>
        <w:t>Der Beschwerdeführer bringt vor, die ihm zusätzlich auferlegten Kosten von Fr. 1'875.-- würden mit dem vorinstanzlichen Beschluss einfach nachgeschoben. Die Vorinstanz komme ihrer Begründungspflicht gemäss Art. 29 Abs. 2 BV und Art. 112 Abs. 1 lit. b BGG nicht nach. Sie füge eine neue Ziffer 9 in das Dispositiv des Beschlusses vom 6. Oktober 2015 (oben Bst. A.a) ein, sodass es sich nicht um eine Berichtigung handeln könne. Finde sich in der Motivation kein entsprechender Hinweis, so könne die unterlassene Regelung auch nicht mittels Erläuterung nachgeschoben werden.</w:t>
      </w:r>
    </w:p>
    <w:p>
      <w:r>
        <w:rPr>
          <w:b/>
        </w:rPr>
        <w:t>E. 2.2</w:t>
      </w:r>
    </w:p>
    <w:p>
      <w:r>
        <w:t>Die Vorinstanz begründet unter Hinweis auf Ziff. 11 der Motive ihres Beschlusses vom 6. Oktober 2015, der Beschwerdeführer habe im Umfang von 25% obsiegt, weshalb ihm im gleichen Umfang eine Entschädigung für seine Aufwendungen zuzusprechen sei. Der vom Rechtsanwalt geltend gemachte Aufwand von Fr. 20'572.55 erscheine notwendig und angemessen. Es sei eine Entschädigung von 25% dieser Aufwendungen, ausmachend Fr. 5'143.15, auszurichten.</w:t>
      </w:r>
    </w:p>
    <w:p>
      <w:r>
        <w:t>Diese Beurteilung ficht der Beschwerdeführer nicht an. In diesem Zusammenhang ist anzumerken, dass der Beschwerdeführer das Obergericht unter Hinweis auf die erwähnte Ziff. 11 ersucht hatte, die Kostennote erst nach Abschluss des vor Bundesgericht anhängigen Beschwerdeverfahrens einreichen zu können (kantonale Akten, act. 417a). Das Bundesgericht wies in E. 14 seines Urteils vom 29. Dezember 2015 (oben Bst. A.a) die damalige Rüge des Beschwerdeführers in seiner Beschwerde in Strafsachen vom 6. November 2015 (S. 39 f.) betreffend die obergerichtlichen Verfahrenskosten in Höhe und Verteilschlüssel (75%/25%) als unbegründet ab. Dieser Kostenpunkt ist insoweit mit dem bundesgerichtlichen Urteil rechtskräftig ( Art. 61 BGG ) entschieden.</w:t>
      </w:r>
    </w:p>
    <w:p>
      <w:r>
        <w:rPr>
          <w:b/>
        </w:rPr>
        <w:t>E. 2.3</w:t>
      </w:r>
    </w:p>
    <w:p>
      <w:r>
        <w:t>Die Vorinstanz führt weiter aus, sei ein Entscheid unvollständig oder unklar, so nehme die Verwaltungsjustizbehörde die nötige Erläuterung oder Berichtigung vor. Das Obergericht habe im Beschluss vom 6. Oktober 2015 die "vorinstanzlichen Verfahrenskosten nicht neu verlegt". Der Beschluss sei "entsprechend zu ergänzen". Für das teilweise Obsiegen des Beschwerdeführers sei eine Entschädigung von 25% festgelegt worden. Dementsprechend seien ihm die "vorinstanzlichen Verfahrenskosten" von Fr. 2'500.-- im Umfang von 75%, ausmachend Fr. 1'875.--, zur Bezahlung aufzuerlegen. Die restanzlichen Verfahrenskosten von Fr. 625.-- seien durch den Kanton Bern zu tragen.</w:t>
      </w:r>
    </w:p>
    <w:p>
      <w:r>
        <w:t>Gegen diese Kostenauferlegung richtet sich der Beschwerdeführer.</w:t>
      </w:r>
    </w:p>
    <w:p>
      <w:r>
        <w:rPr>
          <w:b/>
        </w:rPr>
        <w:t>E. 2.4</w:t>
      </w:r>
    </w:p>
    <w:p>
      <w:r>
        <w:t>Die Vorinstanz stützt sich auf Art. 100 Abs. 1 des Gesetzes über die Verwaltungsrechtspflege ([des Kantons Bern] VRPG; BELEX 155.21). Dabei handelt es sich um den einzigen Artikel im Kapitel 7.2 des VRPG mit der Überschrift "Erläuterung und Berichtigung". Die angewandte Bestimmung von Art. 100 Abs. 1 VRPG lautet:</w:t>
      </w:r>
    </w:p>
    <w:p>
      <w:r>
        <w:t>Ist ein Entscheid unvollständig oder unklar oder stehen seine Bestimmungen untereinander oder mit den Entscheidgründen im Widerspruch oder enthält er Redaktions- oder Rechnungsfehler, so nimmt die Verwaltungsjustizbehörde von Amtes wegen oder auf schriftliches Gesuch hin die nötige Erläuterung oder Berichtigung vor.</w:t>
      </w:r>
    </w:p>
    <w:p>
      <w:r>
        <w:t>Die Vorinstanz thematisiert die Auslegung dieser Bestimmung nicht (vgl. MERKLI/AESCHLIMANN/HERZOG, Kommentar zum Gesetz über die Verwaltungsrechtspflege im Kanton Bern, 1997, Art. 100 Abs. 1 VRPG; MARKUS MÜLLER, Bernische Verwaltungsrechtspflege, 2. Aufl. 2011, S. 231).</w:t>
      </w:r>
    </w:p>
    <w:p>
      <w:r>
        <w:rPr>
          <w:b/>
        </w:rPr>
        <w:t>E. 2.5</w:t>
      </w:r>
    </w:p>
    <w:p>
      <w:r>
        <w:t>Der Beschluss vom 6. Oktober 2015 (oben Bst. A.a) legt in Ziff. 7 des Dispositivs die Kosten des Beschwerdeverfahrens vor Obergericht fest und spricht in Ziff. 8 dem Beschwerdeführer eine Entschädigung von 25% der Aufwendungen zu; gleichzeitig wird der Rechtsvertreter zur Einreichung der Kostennote aufgefordert. Die Ziff. 9 des Dispositivs enthält den Mitteilungssatz (Beschluss S. 2; act. 225). In der erwähnten Ziff. 11 sind die Dispositiv-Ziffern 7 und 8 motiviert (Beschluss S. 20 f.; act. 261 und 263). Der Beschluss vom 6. Oktober 2015 enthält keine Erwägungen zu den "vorinstanzlichen Verfahrenskosten", d.h. den Kosten der POM.</w:t>
      </w:r>
    </w:p>
    <w:p>
      <w:r>
        <w:rPr>
          <w:b/>
        </w:rPr>
        <w:t>E. 2.6</w:t>
      </w:r>
    </w:p>
    <w:p>
      <w:r>
        <w:t>Das angefochtene Urteil erging im Rahmen einer bedingten Entlassung aus dem Vollzug einer Massnahme und betrifft Kosten- und Entschädigungsfolgen des kantonalen Verfahrens. Die StPO ist nicht unmittelbar anwendbar (vgl. Urteil 6B_158/2013 vom 25. April 2013 E. 2.1). Die Kosten regelt das kantonale Recht. Die Auslegung und Anwendung des kantonalen Rechts beurteilt das Bundesgericht unter Willkürgesichtspunkten (vgl. BGE 141 I 70 E. 2.1 und 2.2).</w:t>
      </w:r>
    </w:p>
    <w:p>
      <w:r>
        <w:t>Der Kostenspruch ist materiellrechtlicher Natur (Urteil 6B_310/2012 vom 11. Dezember 2012 E. 5.3.1). Das Gericht ist nach der Eröffnung seines Entscheids an diesen gebunden. Eine nachträgliche materielle Änderung ist weder in der Form einer Wiedererwägung oder Ergänzung noch in jener der Erläuterung oder Berichtigung möglich (Urteil 6B_633/2015 vom 12. Januar 2016 E. 5.3). Ein korrigierbares Versehen liegt nur bei Fehlern im Ausdruck vor (zur Veröffentlichung bestimmtes Urteil 6B_115/2016 vom 25. Mai 2016 E. 1.3; NIKLAUS OBERHOLZER, Grundzüge des Strafprozessrechts, 3. Aufl. 2012, N. 1302).</w:t>
      </w:r>
    </w:p>
    <w:p>
      <w:r>
        <w:t>Es ändert sachlich nichts, dass die Vorinstanz als Verwaltungsjustizbehörde (Art. 100 Abs. 1 VRPG) urteilte. Erläuterung und Berichtigung haben im Verwaltungsverfahrensrecht keinen anderen Anwendungsbereich (Urteil 1C_254/2015 vom 5. Februar 2016).</w:t>
      </w:r>
    </w:p>
    <w:p>
      <w:r>
        <w:rPr>
          <w:b/>
        </w:rPr>
        <w:t>E. 2.7</w:t>
      </w:r>
    </w:p>
    <w:p>
      <w:r>
        <w:t>Das Obergericht hatte im Beschluss vom 6. Oktober 2015 versehentlich die "vorinstanzlichen Verfahrenskosten nicht neu verlegt". Die Vorinstanz kann das Versäumnis im damaligen und inzwischen rechtskräftigen Dispositiv nicht nachträglich mit einem neuen Beschluss "entsprechend [...] ergänzen", und zwar auch nicht in Anwendung von Art. 100 Abs. 1 VRPG. Die nachträgliche Kostenauflage stützt sich auf eine nicht haltbare Auslegung von Art. 100 Abs. 1 VRPG und erweist sich damit als willkürlich.</w:t>
      </w:r>
    </w:p>
    <w:p>
      <w:r>
        <w:rPr>
          <w:b/>
        </w:rPr>
        <w:t>E. 3</w:t>
      </w:r>
    </w:p>
    <w:p>
      <w:r>
        <w:t>Die Beschwerde ist gutzuheissen, der vorinstanzliche Beschluss aufzuheben und die Sache zu neuer Entscheidung an die Vorinstanz zurückzuweisen. Es sind keine Gerichtskosten zu erheben ( Art. 66 Abs. 4 BGG ). Der Kanton Bern ist zu einer Parteientschädigung an den Beschwerdeführer zu verpflichten ( Art. 68 Abs. 1 BGG ). Diese ist bei Ersuchen um unentgeltliche Rechtspflege praxisgemäss dem Rechtsvertreter auszurichten (Urteil 6B_72/2015 vom 27. Mai 2015 E. 3). Das Gesuch ist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