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6B_345/2017 vom 16. Januar 2018</w:t>
      </w:r>
    </w:p>
    <w:p>
      <w:r>
        <w:t>Bundesgericht, 2018-01-16, FR</w:t>
      </w:r>
    </w:p>
    <w:p>
      <w:r>
        <w:rPr>
          <w:b/>
        </w:rPr>
        <w:t xml:space="preserve">Quelle: </w:t>
      </w:r>
      <w:r>
        <w:t>https://mcp.opencaselaw.ch/entscheid/bger_6B_345_2017</w:t>
      </w:r>
    </w:p>
    <w:p>
      <w:r>
        <w:t>FR: TF 6B_345/2017 du 16 janvier 2018</w:t>
      </w:r>
    </w:p>
    <w:p>
      <w:r>
        <w:t>IT: TF 6B_345/2017 del 16 gennaio 2018</w:t>
      </w:r>
    </w:p>
    <w:p>
      <w:pPr>
        <w:pStyle w:val="Heading2"/>
      </w:pPr>
      <w:r>
        <w:t>Erwägungen</w:t>
      </w:r>
    </w:p>
    <w:p>
      <w:r>
        <w:rPr>
          <w:b/>
        </w:rPr>
        <w:t>E. 1</w:t>
      </w:r>
    </w:p>
    <w:p>
      <w:r>
        <w:t>Le recourant fait grief à la cour cantonale d'avoir violé son droit d'être entendu en refusant l'administration de certaines preuves.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6B_304/2017 du 21 décembre 2017 consid. 1.1; 6B_1368/2016 du 15 novembre 2017 consid. 8.1).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Dans son ordonnance du 7 octobre 2016, la cour cantonale a exposé que le recourant avait, dans sa déclaration d'appel du 25 juillet 2016, requis l'audition de H.________ - lequel aurait constaté les mêmes faits que ceux rapportés par le témoin I.________, soit "un trafic de prostitution de jeunes femmes roumaines dans la ferme de D.C.________" - en expliquant que cette audition serait justifiée pour attester de sa bonne foi, le tribunal de première instance ayant considéré que le témoignage d'I.________ était dépourvu de toute crédibilité. L'autorité précédente a en outre indiqué que, par un courrier expédié le 27 juillet 2016, le recourant avait à nouveau sollicité l'audition de H.________ et de J.________, curatrice de D.C.________, munie de l'enregistrement de son pupille auquel elle avait procédé en septembre 2012. La cour cantonale a estimé que ces auditions n'avaient pas été sollicitées en première instance et qu'elle disposait quant à elle d'éléments suffisants pour dire si le recourant avait des raisons sérieuses de tenir de bonne foi ses allégations pour vraies, de sorte que ces moyens de preuve n'apparaissaient pas utiles à la manifestation de la vérité.</w:t>
      </w:r>
    </w:p>
    <w:p>
      <w:r>
        <w:t>Lors de l'audience d'appel du 29 novembre 2016, le recourant a requis l'audition de H.________ et de J.________, la production du dossier de la procédure P/10441/2012, la production d'une clé USB dont le contenu était inconnu et qui aurait compris un entretien entre J.________ et son pupille, ainsi que la production du dossier du Tribunal de protection de l'adulte et de l'enfant concernant D.C.________.</w:t>
      </w:r>
    </w:p>
    <w:p>
      <w:r>
        <w:t>La cour cantonale a rejeté les réquisitions de preuves formulées par le recourant lors des débats d'appel. Dans l'arrêt attaqué, elle a renvoyé à l'ordonnance du 7 octobre 2016 concernant les auditions de H.________ et de J.________. Pour le reste, elle a indiqué que les autres réquisitions de preuves n'avaient pas été formulées dans la déclaration d'appel et devaient ainsi être considérées comme tardives. L'autorité précédente a ajouté qu'en toute hypothèse, ces preuves n'étaient pas propres à accréditer les accusations portées par le recourant contre les deux intimés ni à modifier l'appréciation des éléments figurant au dossier, la licéité de l'enregistrement contenu sur la clé USB étant pour le surplus douteuse.</w:t>
      </w:r>
    </w:p>
    <w:p>
      <w:r>
        <w:rPr>
          <w:b/>
        </w:rPr>
        <w:t>E. 1.3</w:t>
      </w:r>
    </w:p>
    <w:p>
      <w:r>
        <w:t>La cour cantonale a considéré que les réquisitions de preuves qui n'avaient pas été formulées dans la déclaration d'appel du recourant devaient être considérées comme tardives. Ce raisonnement ne saurait être suivi. En effet, si l' art. 399 al. 3 let . c CPP dispose que l'appelant doit indiquer dans sa déclaration d'appel les éventuelles réquisitions de preuves, celui-ci peut encore en présenter d'autres pendant la phase des débats, postérieurement à sa déclaration d'appel (cf. ATF 143 IV 214 consid. 5.4 p. 223; arrêt 6B_542/2016 du 5 mai 2017 consid. 3.4.3). L'autorité précédente a cependant également indiqué que les moyens de preuve concernés n'étaient pas propres à accréditer les accusations portées par le recourant contre les deux intimés ou à modifier l'appréciation des éléments figurant au dossier, de sorte qu'il convient d'examiner si cette appréciation anticipée des preuves était entachée d'arbitraire.</w:t>
      </w:r>
    </w:p>
    <w:p>
      <w:r>
        <w:rPr>
          <w:b/>
        </w:rPr>
        <w:t>E. 1.3.1</w:t>
      </w:r>
    </w:p>
    <w:p>
      <w:r>
        <w:t>Le recourant soutient que H.________, qui aurait vécu dans la ferme de D.C.________ durant de nombreuses années, aurait pu confirmer que, jusqu'à la fin 2008, ses rapports avec les gendarmes de G.________ étaient cordiaux, qu'après l'entrée en fonction de l'intimé 3 en 2009, l'attitude de la gendarmerie avait changé à son égard, qu'il n'avait pas été entendu ni défendu par les gendarmes lorsque des locataires roumains de la ferme l'avaient traité de voleur et, enfin, que la ferme abritait des activités de prostitution. Selon lui, ce témoignage lui aurait ainsi permis d'apporter la preuve de sa bonne foi lorsqu'il avait rédigé le courrier du 30 octobre 2012. Ce faisant, le recourant ne démontre pas en quoi l'administration anticipée de la preuve à laquelle s'est livrée la cour cantonale aurait été entachée d'arbitraire. Il ne précise en particulier nullement quels éléments déterminants auraient pu être apportés par H.________ s'agissant des comportements prêtés aux intimés dans son écrit du 30 octobre 2012, admettant lui-même que l'intéressé aurait pu apporter des informations sur le "contexte général" de l'affaire.</w:t>
      </w:r>
    </w:p>
    <w:p>
      <w:r>
        <w:rPr>
          <w:b/>
        </w:rPr>
        <w:t>E. 1.3.2</w:t>
      </w:r>
    </w:p>
    <w:p>
      <w:r>
        <w:t>Le recourant prétend ensuite que l'audition de la curatrice de D.C.________ ainsi que la production d'un "enregistrement sonore" qu'elle aurait réalisé auraient permis de démontrer qu'il n'avait aucune raison de mettre en doute les déclarations que lui faisait D.C.________, d'une part et, d'autre part, qu'il arrivait à l'intimé 3 de "monter dans la chambre de l'épouse de D.C.________". Le recourant ne démontre nullement en quoi l'appréciation anticipée de la preuve à laquelle s'est livrée la cour cantonale serait entachée d'arbitraire. Il ne précise aucunement, au demeurant, en quoi consisterait l'enregistrement dont il fait état, dans quelle mesure celui-ci pourrait être éclairant s'agissant des allégations portées contre les deux intimés ni pourquoi la curatrice de D.C.________ serait à même de fournir des informations relatives aux agissements des gendarmes et à la perception que pouvait en avoir le recourant.</w:t>
      </w:r>
    </w:p>
    <w:p>
      <w:r>
        <w:rPr>
          <w:b/>
        </w:rPr>
        <w:t>E. 1.3.3</w:t>
      </w:r>
    </w:p>
    <w:p>
      <w:r>
        <w:t>Le recourant soutient que la production d'un enregistrement, réalisé par D.C.________, d'un entretien qu'aurait eu ce dernier avec sa curatrice et son épouse, aurait été à même de démontrer "la persuasion dont peut faire preuve F.C.________, la nature de la relation avec D.C.________, l'existence de photographies de F.C.________ avec d'autres hommes et le fait que Monsieur D.C.________ s'est offusqué que son épouse ait pu demander à la curatrice d'interdire l'accès à la ferme à certaines personnes". Ce faisant, il ne démontre pas en quoi l'appréciation de la cour cantonale, selon laquelle l'administration d'un tel moyen de preuve serait impropre à accréditer les accusations portées contre les deux intimés, serait arbitraire. Au demeurant, on voit mal en quoi les éléments évoqués par le recourant pourraient concerner les intimés, en particulier les comportements décrits dans le courrier du 30 octobre 2012.</w:t>
      </w:r>
    </w:p>
    <w:p>
      <w:r>
        <w:rPr>
          <w:b/>
        </w:rPr>
        <w:t>E. 1.3.4</w:t>
      </w:r>
    </w:p>
    <w:p>
      <w:r>
        <w:t>Le recourant reproche enfin à la cour cantonale d'avoir refusé la production de l'intégralité du dossier de la procédure P/10441/2012 et du dossier du Tribunal de la protection de l'adulte et de l'enfant concernant D.C.________.</w:t>
      </w:r>
    </w:p>
    <w:p>
      <w:r>
        <w:t>Il ressort de l'arrêt attaqué que la procédure P/10441/2012 a été ouverte contre F.C.________ à la suite de divers courriers parvenus au ministère public dans le courant du mois de juillet 2012. Entendu le 24 janvier 2013 dans le cadre de cette procédure, D.C.________ a déclaré que, depuis plusieurs années, le recourant - qu'il considérait comme un déséquilibré - s'immisçait dans ses affaires sous prétexte de le conseiller, qu'il l'avait notamment convaincu de dénoncer pénalement son entourage, en particulier son épouse, en lui faisant croire que tel était son intérêt, qu'il ne se rappelait quant à lui pas avoir signé le document intitulé "Défense juridique de Monsieur D.C.________", non plus que d'avoir vu son épouse consentir des faveurs sexuelles à un gendarme.</w:t>
      </w:r>
    </w:p>
    <w:p>
      <w:r>
        <w:t>Le recourant ne démontre pas dans quelle mesure la cour cantonale aurait versé dans l'arbitraire en considérant que la production de l'intégralité du dossier de la procédure P/10441/2012 n'était pas propre à accréditer les accusations portées contre les deux intimés ni à modifier l'appréciation des autres éléments figurant au dossier. Il se contente à cet égard d'affirmer qu'une telle production serait nécessaire pour "avoir une vision globale et complète du dossier", en précisant que l'enregistrement sonore réalisé par D.C.________ - dont il a déjà été dit que la production en avait été refusée sans arbitraire par la cour cantonale (cf. consid. 1.3.3 supra) - s'y trouverait.</w:t>
      </w:r>
    </w:p>
    <w:p>
      <w:r>
        <w:t>Il en va de même s'agissant du dossier du Tribunal de la protection de l'adulte et de l'enfant concernant D.C.________, à propos duquel le recourant indique qu'il permettrait d'apprécier "la santé et l'équilibre psychique" du prénommé "par les professionnels qui l'entourent", sans préciser en quoi cet élément aurait été de nature à le disculper de l'infraction pour laquelle il a été condamné.</w:t>
      </w:r>
    </w:p>
    <w:p>
      <w:r>
        <w:rPr>
          <w:b/>
        </w:rPr>
        <w:t>E. 1.3.5</w:t>
      </w:r>
    </w:p>
    <w:p>
      <w:r>
        <w:t>Il découle de ce qui précède que le grief de violation du droit d'être entendu doit être rejeté.</w:t>
      </w:r>
    </w:p>
    <w:p>
      <w:r>
        <w:rPr>
          <w:b/>
        </w:rPr>
        <w:t>E. 2</w:t>
      </w:r>
    </w:p>
    <w:p>
      <w:r>
        <w:t>Le recourant conteste l'établissement des faits et l'appréciation des preuves à laquelle s'est livrée l'autorité précédente.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2.2</w:t>
      </w:r>
    </w:p>
    <w:p>
      <w:r>
        <w:t>La cour cantonale a exposé que le ministère public avait classé les procédures pénales ouvertes contre les deux intimés ensuite des dénonciations du recourant, lequel avait lui-même concédé que l'intimé 2 n'avait pas commis d'abus d'autorité à son endroit. Elle a par ailleurs retenu que le recourant était persuadé du bien-fondé de ses accusations. Selon elle, le soupçon que l'intimé 3 pût entretenir des relations intimes avec F.C.________ en échange de sa protection ne reposait que sur des témoignages vagues et à la fiabilité douteuse, qu'aucun élément concret ne venait étayer. Ainsi, le recourant avait lui-même décrit D.C.________, qui faisait à l'époque des faits l'objet d'une mesure d'interdiction volontaire, comme une personne faible et influençable, capable de changer d'avis du jour au lendemain en fonction de ce que lui disait son entourage. Le recourant ne pouvait dès lors s'appuyer sur ses seuls dires, ou sur ceux de tiers tels K.________ et sa compagne, pour dénoncer l'intimé 3. La cour cantonale a en outre retenu que ni le nom de l'intimé 3 ni l'appellation "policier B.________" ne s'était révélé évocateur pour le témoin I.________, lequel avait par ailleurs parlé de policiers en uniforme, alors que l'intimé 3 était intervenu en civil à la ferme de D.C.________. De surcroît, aucune de ces sources n'avait affirmé avoir connaissance de l'existence d'une relation intime entre l'intimé 3 et F.C.________ ni d'avantages qu'aurait pu en tirer cette dernière. Le recourant avait ainsi fondé ses accusations sur ses propres déductions, ce qu'il avait d'ailleurs admis. Or, les nombreuses interventions policières à la ferme ainsi que les diverses interpellations de F.C.________ auraient dû l'amener à constater que la situation était prise au sérieux par les autorités et que l'absence de mesures plus incisives contre la prénommée était liée davantage au défaut de charges suffisantes qu'à une complaisance coupable de l'un ou l'autre policier chargé du dossier. S'agissant de l'intimé 2, la cour cantonale a retenu que le recourant l'avait dénoncé sans procéder à aucune vérification. Sa seule position de responsable hiérarchique des gendarmes intervenus le 2 août 2012 et le fait qu'il lui avait été demandé de notifier au recourant une interdiction d'entrer dans la ferme C.________ ne permettait pas de penser que l'intimé 2 était à l'origine de l'intervention policière de ce jour, ni de la manière dont celle-ci s'était déroulée, dès lors que ladite intervention avait résulté d'un appel des ambulanciers.</w:t>
      </w:r>
    </w:p>
    <w:p>
      <w:r>
        <w:rPr>
          <w:b/>
        </w:rPr>
        <w:t>E. 2.3</w:t>
      </w:r>
    </w:p>
    <w:p>
      <w:r>
        <w:t>Dans une partie de son mémoire de recours intitulée "faits", le recourant introduit librement des éléments qui ne ressortent pas de l'arrêt attaqué, sans démontrer en quoi l'autorité précédente aurait arbitrairement omis de les retenir. Dans la partie de son recours consacrée au grief d'arbitraire dans l'établissement des faits, l'intéressé se contente par ailleurs d'énoncer pêle-mêle divers éléments de fait qui ne ressortent pas de l'arrêt attaqué et dont il prétend, sans aucun développement, qu'ils auraient pu influer sur le sort de la cause. Ce faisant, le recourant ne formule aucun grief répondant aux exigences de motivation des art. 42 al. 2 et 106 al. 2 LTF.</w:t>
      </w:r>
    </w:p>
    <w:p>
      <w:r>
        <w:rPr>
          <w:b/>
        </w:rPr>
        <w:t>E. 3</w:t>
      </w:r>
    </w:p>
    <w:p>
      <w:r>
        <w:t>Le recourant reproche à la cour cantonale d'avoir violé l' art. 173 CP .</w:t>
      </w:r>
    </w:p>
    <w:p>
      <w:r>
        <w:rPr>
          <w:b/>
        </w:rPr>
        <w:t>E. 3.1</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 Du point de vue subjectif, il suffit que l'auteur ait eu conscience du caractère attentatoire à l'honneur de ses propos et qu'il les ait néanmoins proférés; il n'est pas nécessaire qu'il ait eu la volonté de blesser la personne visée ( ATF 137 IV 313 consid. 2.1.6 p. 317).</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w:t>
      </w:r>
    </w:p>
    <w:p>
      <w:r>
        <w:rPr>
          <w:b/>
        </w:rPr>
        <w:t>E. 3.2</w:t>
      </w:r>
    </w:p>
    <w:p>
      <w:r>
        <w:t>Le recourant soutient que son courrier du 30 octobre 2012 ne comprendrait aucun élément attentatoire à l'honneur de l'intimé 3. Selon lui, cet écrit ne permettrait pas, à lui seul, de retenir qu'il aurait prêté à l'intéressé une conduite contraire à l'honneur consistant à accorder sa protection à F.C.________ en échange de faveurs sexuelles.</w:t>
      </w:r>
    </w:p>
    <w:p>
      <w:r>
        <w:t>Certes, dans le courrier en question, il n'est pas fait expressément état d'éventuelles relations sexuelles consenties par F.C.________ afin de bénéficier de la protection du gendarme. L'argumentation du recourant tombe toutefois à faux dans la mesure où elle tend à démontrer que de nombreuses interprétations - non contraires à l'honneur de l'intimé 3 - pourraient être tirées du passage concerné. Ainsi, le courrier du 30 octobre 2012 a été adressé au ministère public, afin de déposer plainte pénale contre F.C.________, J.________ et l'intimé 2. Après avoir décrit les événements du 2 août 2012, s'être plaint d'avoir été brutalisé par les gendarmes intervenus et avoir évoqué les comportements et l'influence qu'aurait exercé F.C.________ sur son époux, le recourant a précisé que, selon D.C.________, la prénommée recevait une à deux fois par semaine - ce depuis deux ans - les visites de l'intimé 3, qui montait dans la chambre de l'intéressée et y "restait longtemps", avant d'indiquer que malgré un "dossier pénal déjà chargé à Genève", celle-ci prétendait être "intouchable". En outre, au terme de ces allégations, le recourant a prié le ministère public d'ordonner l'ouverture d'une enquête pénale pour "tous ces faits" ( art. 105 al. 2 LTF ; pièce A-23 du dossier cantonal). Compte tenu de ce qui précède, les propos litigieux ne pouvaient être compris que comme le soupçon, jeté sur l'intimé 3, de visiter régulièrement F.C.________, d'entretenir avec elle des relations intimes et de permettre à la prénommée de se considérer comme "intouchable". A l'inverse, contrairement à ce que prétend le recourant, ces allégations ne pouvaient être interprétées comme la simple description d'une relation amicale, voire amoureuse, entre l'intimé 3 et F.C.________, ce qui n'aurait eu aucun sens compte tenu de la teneur du courrier du 30 octobre 2012 et en particulier de la prétendue passivité de la police à l'endroit de la prénommée qui y était dénoncée. Pour les mêmes motifs, on ne voit pas que ces allégations eussent pu être interprétées comme l'observation de la relation d'un policier avec son informateur ou une justiciable, sans quoi le recourant n'aurait pas demandé au ministère public d'ouvrir une enquête pénale à raison notamment de ces éléments. Ainsi, en jetant sur un agent de police le soupçon d'accorder sa protection à une femme décrite comme une délinquante liée à une organisation mafieuse, tout en obtenant de sa part des faveurs sexuelles, le recourant a porté atteinte à son honneur et a exposé celui-ci au mépris en sa qualité d'être humain.</w:t>
      </w:r>
    </w:p>
    <w:p>
      <w:r>
        <w:t>Pour le reste, le recourant ne conteste pas avoir, par son courrier du 30 octobre 2012, porté atteinte à l'honneur de l'intimé 2.</w:t>
      </w:r>
    </w:p>
    <w:p>
      <w:r>
        <w:rPr>
          <w:b/>
        </w:rPr>
        <w:t>E. 3.3</w:t>
      </w:r>
    </w:p>
    <w:p>
      <w:r>
        <w:t>La cour cantonale a considéré que le recourant avait agi dans l'intérêt public et non dans le dessein de dire du mal d'autrui. Elle a ainsi estimé qu'il avait le droit d'apporter une preuve libératoire. Il convient donc de déterminer si l'intimé a prouvé que ses allégations étaient vraies ou qu'il avait des raisons sérieuses de les tenir de bonne foi pour vraies.</w:t>
      </w:r>
    </w:p>
    <w:p>
      <w:r>
        <w:rPr>
          <w:b/>
        </w:rPr>
        <w:t>E. 3.3.1</w:t>
      </w:r>
    </w:p>
    <w:p>
      <w:r>
        <w:t>Le recourant soutient qu'il avait des raisons sérieuses de tenir de bonne foi les allégations relatives à l'intimé 2 pour vraies.</w:t>
      </w:r>
    </w:p>
    <w:p>
      <w:r>
        <w:t>Il développe à cet égard une argumentation fondée sur de nombreux éléments qui ne ressortent pas de l'état de fait de la cour cantonale, dont le recourant n'a pas démontré qu'il serait entaché d'arbitraire (cf. consid. 2.3 supra). Cette argumentation est, dans cette mesure, irrecevable ( art. 105 al. 1 LTF ). Au demeurant, à supposer même, comme le soutient le recourant, que les policiers intervenus à la ferme C.________ le 2 août 2012 eussent emmené celui-ci au poste dans l'unique but de lui notifier une interdiction d'entrée dans cette bâtisse, on voit mal en quoi l'intéressé aurait été fondé à penser que l'intimé 2 fût coupable d'un "abus de pouvoir ayant entraîné [son] arrestation arbitraire, mise de menottes, strangulation et garde à vue dans le but de [l']impressionner et de [lui] nuire". Peu importe, à cet égard, que le recourant eût alors pensé - ce qui ne ressort aucunement de l'arrêt attaqué - que l'interdiction d'entrée en question n'était pas valable. Peu importe également que le recourant eût - comme il le prétend - rencontré l'intimé 2 dans la matinée du 2 août 2012, dès lors qu'on ne voit pas en quoi une telle entrevue aurait pu l'amener à penser de bonne foi que l'intéressé eût, quelques heures plus tard, pu entraîner son arrestation arbitraire et brutale. Compte tenu de ce qui précède, la cour cantonale n'a pas violé le droit fédéral en considérant que le recourant n'avait pas fait la preuve de sa bonne foi, au sens de l' art. 173 ch. 2 CP , s'agissant des allégations dirigées contre l'intimé 2.</w:t>
      </w:r>
    </w:p>
    <w:p>
      <w:r>
        <w:rPr>
          <w:b/>
        </w:rPr>
        <w:t>E. 3.3.2</w:t>
      </w:r>
    </w:p>
    <w:p>
      <w:r>
        <w:t>Le recourant soutient également qu'il avait des raisons sérieuses de tenir de bonne foi les allégations relatives à l'intimé 3 pour vraies.</w:t>
      </w:r>
    </w:p>
    <w:p>
      <w:r>
        <w:t>Sur ce point également, l'argumentation du recourant est émaillée d'éléments qui ne ressortent pas de l'état de fait de la cour cantonale, dont l'intéressé n'a pas démontré l'arbitraire (cf. consid. 2.3 supra), et s'avère en conséquence irrecevable (cf. art. 105 al. 1 LTF ). Il en va en particulier ainsi lorsque le recourant affirme que D.C.________ lui aurait fait part, ainsi qu'à divers autres tiers et à réitérées reprises, des relations intimes que sa femme aurait entretenues avec l'intimé 3. Quoi qu'il en soit, le recourant ne conteste pas les constatations de la cour cantonale, selon lesquelles, d'une part, D.C.________ - qui faisait alors l'objet d'une mesure d'interdiction volontaire - n'était pas constant ni fiable et, d'autre part, il avait pour sa part fondé les allégations relatives à l'intimé 3 non sur des éléments tangibles, mais sur ses propres déductions. Pour le reste, on voit mal en quoi les prétendues activités illicites de F.C.________ - dont le recourant fait grand cas mais qui ne ressortent pas de l'arrêt attaqué - lui auraient permis de penser de bonne foi que la prénommée bénéficiait de la protection de l'intimé 3 en échange de ses faveurs. Le recourant ne conteste au demeurant nullement l'appréciation de la cour cantonale, selon laquelle les interpellations successives de F.C.________ ainsi que les nombreuses interventions policières au domicile de la prénommée auraient dû l'amener au constat que les autorités ne faisaient aucunement preuve de complaisance à son égard. En définitive, l'autorité précédente n'a pas violé le droit fédéral en considérant que le recourant n'avait pas apporté la preuve de sa bonne foi, au sens de l' art. 173 ch. 2 CP , s'agissant des allégations dirigées contre l'intimé 3.</w:t>
      </w:r>
    </w:p>
    <w:p>
      <w:r>
        <w:t>Compte tenu de ce qui précède, le grief doit être rejeté dans la mesure où il est recevable.</w:t>
      </w:r>
    </w:p>
    <w:p>
      <w:r>
        <w:rPr>
          <w:b/>
        </w:rPr>
        <w:t>E. 4</w:t>
      </w:r>
    </w:p>
    <w:p>
      <w:r>
        <w:t>Le recours doit ainsi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