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341/2018 vom 29. Mai 2018</w:t>
      </w:r>
    </w:p>
    <w:p>
      <w:r>
        <w:t>Bundesgericht, 2018-05-29, DE</w:t>
      </w:r>
    </w:p>
    <w:p>
      <w:r>
        <w:rPr>
          <w:b/>
        </w:rPr>
        <w:t xml:space="preserve">Quelle: </w:t>
      </w:r>
      <w:r>
        <w:t>https://mcp.opencaselaw.ch/entscheid/bger_6B_341_2018</w:t>
      </w:r>
    </w:p>
    <w:p>
      <w:r>
        <w:t>FR: TF 6B 341/2018 du 29 mai 2018</w:t>
      </w:r>
    </w:p>
    <w:p>
      <w:r>
        <w:t>IT: TF 6B 341/2018 del 29 maggio 2018</w:t>
      </w:r>
    </w:p>
    <w:p>
      <w:pPr>
        <w:pStyle w:val="Heading2"/>
      </w:pPr>
      <w:r>
        <w:t>Regeste</w:t>
      </w:r>
    </w:p>
    <w:p>
      <w:r>
        <w:t>Widerhandlung gegen die Verkehrsregelnverordnung (VRV) durch Überlassen eines Personenwagens an eine nicht fahrfähige Person; Nichteintreten | Straftaten</w:t>
      </w:r>
    </w:p>
    <w:p>
      <w:pPr>
        <w:pStyle w:val="Heading2"/>
      </w:pPr>
      <w:r>
        <w:t>Erwägungen</w:t>
      </w:r>
    </w:p>
    <w:p>
      <w:r>
        <w:rPr>
          <w:b/>
        </w:rPr>
        <w:t>E. 1</w:t>
      </w:r>
    </w:p>
    <w:p>
      <w:r>
        <w:t>Die Partei, die das Bundesgericht anruft, hat einen Kostenvorschuss zu bezahlen ( Art. 62 Abs. 1 BGG ). Dem Beschwerdeführer wurde mit Verfügung vom 19. April 2018 eine Frist bis zum 4. Mai 2018 angesetzt, um dem Bundesgericht einen Kostenvorschuss von Fr. 3'000.-- einzuzahlen. Die mittels Gerichtsurkunde (GU) versandte Verfügung konnte zugestellt werden. Da der Kostenvorschuss nicht einging, wurde dem Beschwerdeführer mit Verfügung vom 8. Mai 2018 die gesetzlich vorgeschriebene und nicht mehr erstreckbare Nachfrist zur Leistung des Kostenvorschusses angesetzt bis zum 22. Mai 2018, ansonsten auf das Rechtsmittel nicht eingetreten werde. Der Beschwerdeführer holte die mittels GU versandte Verfügung bei der Post nicht ab. Da er damit rechnen musste (vgl. BGE 130 III 396 E. 1.2.3; 116 Ia 90 E. 2a), gilt sie als zugestellt. Im Übrigen wurde die Verfügung auch mit A-Post verschickt. Der Kostenvorschuss ging auch innert der Nachfrist nicht ein. Folglich ist auf die Beschwerde androhungsgemäss im Verfahren nach Art. 108 BGG nicht einzutreten.</w:t>
      </w:r>
    </w:p>
    <w:p>
      <w:r>
        <w:rPr>
          <w:b/>
        </w:rPr>
        <w:t>E. 2</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