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6B_338/2008 vom 7. Januar 2009</w:t>
      </w:r>
    </w:p>
    <w:p>
      <w:r>
        <w:t>Bundesgericht, 2009-01-07, FR</w:t>
      </w:r>
    </w:p>
    <w:p>
      <w:r>
        <w:rPr>
          <w:b/>
        </w:rPr>
        <w:t xml:space="preserve">Quelle: </w:t>
      </w:r>
      <w:r>
        <w:t>https://mcp.opencaselaw.ch/entscheid/bger_6B_338_2008</w:t>
      </w:r>
    </w:p>
    <w:p>
      <w:r>
        <w:t>FR: TF 6B_338/2008 du 7 janvier 2009</w:t>
      </w:r>
    </w:p>
    <w:p>
      <w:r>
        <w:t>IT: TF 6B_338/2008 del 7 gennaio 2009</w:t>
      </w:r>
    </w:p>
    <w:p>
      <w:pPr>
        <w:pStyle w:val="Heading2"/>
      </w:pPr>
      <w:r>
        <w:t>Erwägungen</w:t>
      </w:r>
    </w:p>
    <w:p>
      <w:r>
        <w:rPr>
          <w:b/>
        </w:rPr>
        <w:t>E. 1</w:t>
      </w:r>
    </w:p>
    <w:p>
      <w:r>
        <w:t>Le recours peut notamment être formé pour violation du droit fédéral ( art. 95 let. a LTF ), y compris les droits constitutionnels. Il ne peut critiquer les constatations de fait qu'au motif que les faits ont été établis de façon manifestement inexacte, c'est-à-dire arbitraire, ou en violation du droit au sens de l' art. 95 LTF , et pour autant que la correction du vice soit susceptible d'influer sur le sort de la cause ( art. 97 al. 1 LTF ). Il doit être motivé conformément à l' art. 42 al. 2 LTF , qui exige que le recourant indique en quoi la décision attaquée viole le droit. Les griefs mentionnés à l' art. 106 al. 2 LTF , en particulier celui pris d'une violation des droits fondamentaux, sont toutefois soumis à des exigences de motivation accrues, qui correspondent à celles qui résultaient de l' art. 90 al. 1 let. b OJ pour le recours de droit public ( ATF 133 IV 286 consid. 1.4 p. 287).</w:t>
      </w:r>
    </w:p>
    <w:p>
      <w:r>
        <w:rPr>
          <w:b/>
        </w:rPr>
        <w:t>E. 2</w:t>
      </w:r>
    </w:p>
    <w:p>
      <w:r>
        <w:t>Le recourant s'en prend d'abord à la décision du 11 juillet 2007 par laquelle la Chambre pénale du Tribunal cantonal a écarté le recours qu'il avait formé contre la décision du magistrat instructeur du 12 juin 2007 refusant d'ordonner un complément d'instruction, notamment une expertise métallurgique complémentaire, qu'il avait sollicité le 7 mai 2007. Il fait valoir qu'il s'agit d'une décision incidente au sens de l' art. 93 LTF , qui, ne lui causant pas de préjudice irréparable, ne peut être contestée que dans un recours contre la décision finale, et que le refus d'ordonner le complément d'instruction demandé viole son droit d'être entendu.</w:t>
      </w:r>
    </w:p>
    <w:p>
      <w:r>
        <w:t>La décision du 11 juillet 2007 constitue effectivement une décision incidente au sens de l' art. 93 LTF , qui ne causait pas de préjudice irréparable au recourant, puisque le refus d'ordonner le complément d'instruction sollicité pouvait être réparé au cours de la procédure, notamment par une décision finale ( ATF 134 III 188 consid. 2.1 p. 190 et les références citées). Elle ne pouvait donc être attaquée par un recours au Tribunal fédéral, les conditions de l' art. 93 al. 1 let. b LTF n'étant pas non plus réunies. Cela ne signifie cependant pas qu'elle puisse être contestée en même temps que la décision finale. En effet, autant qu'il ne s'accommodait pas du refus, au stade de l'instruction, de la mesure probatoire demandée, le recourant pouvait et devait renouveler ultérieurement, notamment devant l'autorité de jugement, sa requête tendant à l'administration de ce moyen de preuve. Il l'a d'ailleurs fait, sans succès, d'abord en première instance, puis à nouveau en instance d'appel. Il a ainsi été statué en dernier lieu sur sa requête dans le jugement attaqué, qui l'a écartée. Le recourant ne peut dès lors contester devant le Tribunal fédéral la décision du 11 uillet 2007, à laquelle, sur le point litigieux, le jugement entrepris s'est substitué et qui peut donc seul faire l'objet du recours. En tant qu'il est dirigé contre la décision du 11 juillet 2007, le recours est par conséquent irrecevable.</w:t>
      </w:r>
    </w:p>
    <w:p>
      <w:r>
        <w:rPr>
          <w:b/>
        </w:rPr>
        <w:t>E. 3</w:t>
      </w:r>
    </w:p>
    <w:p>
      <w:r>
        <w:t>Le recourant reproche à la cour cantonale d'avoir statué sur sa propre récusation, en violation de l' art. 30 al. 1 Cst. et de l' art. 35 ch. 4 CPP /VS.</w:t>
      </w:r>
    </w:p>
    <w:p>
      <w:r>
        <w:rPr>
          <w:b/>
        </w:rPr>
        <w:t>E. 3.1</w:t>
      </w:r>
    </w:p>
    <w:p>
      <w:r>
        <w:t>Selon la jurisprudence relative à l' art. 30 al. 1 Cst. , respectivement à l' art. 58 al. 1 aCst. , le juge dont la récusation est demandée ne devrait en principe pas participer à la décision à rendre à ce sujet ( ATF 122 II 471 consid. 2b p. 476; 114 Ia 278 ; 105 Ib 301 consid. 1b p. 303). L' art. 35 ch. 4 let. a CPP /VS concrétise ce principe en ce qui concerne la récusation d'un membre d'un tribunal, en prévoyant que, lorsque le cas de récusation est contesté, la décision est prise souverainement par le tribunal saisi, en l'absence du juge visé.</w:t>
      </w:r>
    </w:p>
    <w:p>
      <w:r>
        <w:t>La jurisprudence admet toutefois une exception au principe susrappelé, en considérant que, même si cette décision incombait, selon la loi de procédure applicable, à une autre autorité, un tribunal dont la récusation est demandée en bloc peut écarter lui-même la requête lorsque celle-ci est abusive ou manifestement mal fondée ( ATF 129 III 445 consid. 4.2.2 p. 464; 122 II 471 consid. 3a p. 476; 114 Ia 278 ; 105 Ib 301 consid. 1b p. 303; cf. également arrêts 6B_405 2007 consid. 2.1, 1B_262/2007 consid. 1 et 1B_106/2007 consid. 3). Elle admet en outre que les juridictions cantonales peuvent aussi appliquer cette jurisprudence, développée dans le cadre d'une demande de récusation des juges du Tribunal fédéral, sans tomber dans l'arbitraire, à la condition que le caractère abusif ou manifestement infondé de la demande de récusation ne soit pas admis trop facilement (cf. arrêts 6P.54/2005 consid. 3.2 et 1P.553/2001 consid. 2b).</w:t>
      </w:r>
    </w:p>
    <w:p>
      <w:r>
        <w:rPr>
          <w:b/>
        </w:rPr>
        <w:t>E. 3.2</w:t>
      </w:r>
    </w:p>
    <w:p>
      <w:r>
        <w:t>Il résulte du jugement attaqué qu'après avoir refusé, lors des débats d'appel du 15 janvier 2008, de se récuser, la cour cantonale a transmis le 1er février 2008 au Tribunal cantonal la demande tendant à sa récusation, soit le jour même où elle a rendu son jugement. Il est, dans ces conditions, plus qu'improbable que le Tribunal cantonal se soit prononcé sur le refus de la cour cantonale de se récuser avant que cette dernière ne rende son jugement. Le fait que ce jugement, par ailleurs précis et détaillé sur le déroulement de la procédure, garde un silence total sur une éventuelle décision du Tribunal cantonal, n'est certes pas de nature à l'infirmer. A supposer toutefois qu'un juge qui refuse de se récuser doive attendre, pour rendre son jugement, la décision de l'autorité chargée de statuer sur sa récusation et que, du fait qu'il ne l'a pas attendue, il faille déduire qu'il a statué sur sa propre récusation, il ne pourrait se le voir reprocher que si les conditions auxquelles il est possible de le faire ne sont pas réalisées. Or, en l'espèce, elles le sont.</w:t>
      </w:r>
    </w:p>
    <w:p>
      <w:r>
        <w:rPr>
          <w:b/>
        </w:rPr>
        <w:t>E. 3.3</w:t>
      </w:r>
    </w:p>
    <w:p>
      <w:r>
        <w:t>Le recourant a demandé la récusation des trois membres de la cour cantonale au motif que cette dernière, si elle refusait d'ordonner les compléments d'instruction qu'il sollicitait à titre préliminaire, n'aurait ensuite plus l'objectivité voulue pour se prononcer sur les griefs qu'il faisait au premier juge d'avoir écarté ces mêmes réquisitions.</w:t>
      </w:r>
    </w:p>
    <w:p>
      <w:r>
        <w:t>Comme cela ressort de l' art. 190 ch. 1 CPP /VS et des pages 13 in fine et 14 du jugement attaqué, qui n'est pas contesté sur ce point, la possibilité d'un complément d'instruction en appel est soumise à des conditions nettement plus strictes qu'en première instance, le principe de l'oralité et de l'immédiateté étant fortement restreint devant la juridiction supérieure. L'examen du juge d'appel n'est donc manifestement pas le même suivant qu'il statue sur une réquisition de preuve présentée devant lui et sur le grief fait au premier juge d'avoir écarté la même réquisition de preuve. Par conséquent, le refus du juge d'appel d'ordonner un complément d'instruction en application de l' art. 190 ch. 1 CPP /VS ne préjuge en rien de l'issue du grief adressé au premier juge d'avoir refusé ce même complément d'instruction. La demande de récusation était ainsi clairement abusive, de sorte que la cour cantonale ne pourrait se voir reprocher d'avoir, le cas échéant, statué sur sa propre récusation.</w:t>
      </w:r>
    </w:p>
    <w:p>
      <w:r>
        <w:rPr>
          <w:b/>
        </w:rPr>
        <w:t>E. 4</w:t>
      </w:r>
    </w:p>
    <w:p>
      <w:r>
        <w:t>Le recourant soutient que le refus de la cour cantonale de se récuser viole son droit à un juge indépendant et impartial.</w:t>
      </w:r>
    </w:p>
    <w:p>
      <w:r>
        <w:rPr>
          <w:b/>
        </w:rPr>
        <w:t>E. 4.1</w:t>
      </w:r>
    </w:p>
    <w:p>
      <w:r>
        <w:t>La garantie d'un juge indépendant et impartial, consacrée par les art. 30 al. 1 Cst. et 6 ch. 1 CEDH, permet d'exiger la récusation d'un juge dont la situation ou le comportement est de nature à susciter un doute quant à son impartialité. Elle vise notamment à éviter que des circonstances extérieures à la cause ne puissent influencer le jugement en faveur ou au détriment d'une partie. Elle n'implique pas qu'une prévention effective du juge soit établie. Il suffit que les circonstances donnent l'apparence de la prévention et fassent redouter une activité partiale du magistrat. Toutefois, seules des circonstances objectives doivent être prises en compte. Les impressions purement individuelles des parties au procès ne sont pas décisives ( ATF 131 I 24 consid. 1.1 p. 25 et les arrêts cités).</w:t>
      </w:r>
    </w:p>
    <w:p>
      <w:r>
        <w:rPr>
          <w:b/>
        </w:rPr>
        <w:t>E. 4.2</w:t>
      </w:r>
    </w:p>
    <w:p>
      <w:r>
        <w:t>La cour cantonale a refusé de se récuser au motif que la question de savoir s'il se justifie d'ordonner un complément d'instruction en appel et celle de savoir si le refus de le faire en première instance viole le droit d'être entendu du recourant ne se confondent pas, car la possibilité d'un complément d'instruction en appel est nettement plus restreinte qu'en première instance. Ce raisonnement ne laisse transparaître aucune prévention de sa part à l'encontre du recourant. Ce dernier ne peut d'ailleurs avancer d'arguments qui soient propres à faire admettre le contraire. Le fait que la cour cantonale était saisie à titre préliminaire de la même réquisition de preuve qu'en première instance n'est en rien déterminant. Ce qui importe, c'est que sa cognition quant à cette réquisition n'était, dans l'un et l'autre cas, pas la même et que le constat de cette différence ne fonde pas le soupçon d'une partialité de sa part envers le recourant. Le grief est ainsi dépourvu de fondement.</w:t>
      </w:r>
    </w:p>
    <w:p>
      <w:r>
        <w:rPr>
          <w:b/>
        </w:rPr>
        <w:t>E. 5</w:t>
      </w:r>
    </w:p>
    <w:p>
      <w:r>
        <w:t>Le recourant fait valoir que la participation de la présidente de la cour d'appel aux débats du 15 janvier 2008 et au prononcé du jugement attaqué viole les art. 30 al. 1 Cst. et 6 ch. 1 CEDH.</w:t>
      </w:r>
    </w:p>
    <w:p>
      <w:r>
        <w:t>La question de la récusation de cette magistrate a été définitivement tranchée dans l'arrêt 1B-27/2008 (cf. supra, let. B). Il n'y a donc pas lieu d'y revenir.</w:t>
      </w:r>
    </w:p>
    <w:p>
      <w:r>
        <w:rPr>
          <w:b/>
        </w:rPr>
        <w:t>E. 6</w:t>
      </w:r>
    </w:p>
    <w:p>
      <w:r>
        <w:t>Le recourant se plaint de violations de son droit d'être entendu, plus précisément de son droit à l'administration de preuve. Dans ce contexte, il se plaint également d'arbitraire.</w:t>
      </w:r>
    </w:p>
    <w:p>
      <w:r>
        <w:rPr>
          <w:b/>
        </w:rPr>
        <w:t>E. 6.1</w:t>
      </w:r>
    </w:p>
    <w:p>
      <w:r>
        <w:t>En principe, l'autorité doit donner suite aux réquisitions de preuves présentées en temps utile et dans les formes prescrites. Il n'y a toutefois pas violation du droit à l'administration de preuves lorsque la mesure probatoire refusée est inapte à établir le fait à prouver, lorsque ce fait est sans pertinence ou lorsque, sur la base d'une appréciation non arbitraire des preuves dont elle dispose déjà, l'autorité parvient à la conclusion que les faits pertinents sont établis et que le résultat, même favorable au requérant, de la mesure probatoire sollicitée ne pourrait pas modifier sa conviction ( ATF 134 I 140 consid. 5.3 p. 148 et les arrêts cités).</w:t>
      </w:r>
    </w:p>
    <w:p>
      <w:r>
        <w:rPr>
          <w:b/>
        </w:rPr>
        <w:t>E. 6.2</w:t>
      </w:r>
    </w:p>
    <w:p>
      <w:r>
        <w:t>Le recourant reproche d'abord à la cour cantonale d'avoir refusé d'ordonner une expertise métallurgique complémentaire.</w:t>
      </w:r>
    </w:p>
    <w:p>
      <w:r>
        <w:rPr>
          <w:b/>
        </w:rPr>
        <w:t>E. 6.2.1</w:t>
      </w:r>
    </w:p>
    <w:p>
      <w:r>
        <w:t>La cour cantonale a refusé d'ordonner la mesure probatoire litigieuse en application de l' art. 190 ch. 1 let. a CPP /VS, qui dispose qu'un complément d'instruction n'est possible en appel que "lorsque les parties justifient la découverte, depuis les débats, de nouveaux faits et moyens essentiels et déterminants quant au fond". Elle a estimé que le moyen de preuve sollicité n'était pas essentiel et déterminant quant au fond au sens de cette disposition. A l'appui, elle a relevé que les éléments du dossier concernant la métallurgie du puits, les réparations, le contenu des études et rapports, la manière dont ils ont été compris et leur suivi étaient suffisants pour permettre de se forger une conviction quant aux faits incriminés.</w:t>
      </w:r>
    </w:p>
    <w:p>
      <w:r>
        <w:rPr>
          <w:b/>
        </w:rPr>
        <w:t>E. 6.2.2</w:t>
      </w:r>
    </w:p>
    <w:p>
      <w:r>
        <w:t>Le recourant soutient que l'expertise métallurgique déjà réalisée, soit celle du professeur Mortensen, est lacunaire sur le point de savoir si, depuis la remise en eau du puits du 14 août 2000, la fissuration s'est poursuivie, provoquant le rupture du 12 décembre 2000.</w:t>
      </w:r>
    </w:p>
    <w:p>
      <w:r>
        <w:t>Cette critique est manifestement infondée. La simple lecture du rapport de l'expert Mortensen du 22 juillet 2002, en particulier des pages 93 et 94 de ce rapport, suffit à le démontrer. Le recourant n'est d'ailleurs pas à même d'établir la lacune qu'il allègue. Contrairement à ce qu'il affirme, l'expert ne s'est nullement borné à évoquer un scénario hypothétique ou à formuler une suppposition quant au déroulement des événements, mais a relevé que, même s'il n'y avait pas de certitude absolue à ce sujet, le scénario qu'il décrivait était le plus probable. Au reste, les extraits de rapports privés cités par le recourant ne sont aucunement propres à faire admettre que, sauf arbitraire, il devait être admis que l'expertise Mortensen est lacunaire sur le point contesté.</w:t>
      </w:r>
    </w:p>
    <w:p>
      <w:r>
        <w:rPr>
          <w:b/>
        </w:rPr>
        <w:t>E. 6.2.3</w:t>
      </w:r>
    </w:p>
    <w:p>
      <w:r>
        <w:t>Il n'est ainsi nullement établi que les éléments de preuve dont disposait la cour cantonale et, en particulier, l'expertise Mortensen, étaient insuffisants pour qu'elle puisse forger sa conviction quant au fait contesté. Subséquemment, il n'est pas démontré que le complément de preuve requis aurait été refusé en violation arbitraire de l' art. 190 ch. 1 let. a CPP /VS, ni que ce refus violerait le droit d'être entendu du recourant garanti par l' art. 29 al. 2 Cst. , qui implique que le moyen de preuve offert soit pertinent et de nature à influer sur l'issue du litige ( ATF 129 II 497 consid. 2.2 p. 405/406). Le grief, autant qu'il soit recevable, ne peut être que rejeté.</w:t>
      </w:r>
    </w:p>
    <w:p>
      <w:r>
        <w:rPr>
          <w:b/>
        </w:rPr>
        <w:t>E. 6.3</w:t>
      </w:r>
    </w:p>
    <w:p>
      <w:r>
        <w:t>Le recourant reproche ensuite à la cour cantonale d'avoir refusé "d'administrer des preuves" en ce qui concerne l'analyse multicritères de Thierry Jacob et l'interprétation des calculs résiduels opérée par Jean-Luc Sarf.</w:t>
      </w:r>
    </w:p>
    <w:p>
      <w:r>
        <w:t>Le recourant n'indique pas à quelles preuves précises il fait allusion. Il doit dès lors se laisser opposer ce qui peut être déduit des pièces 3115 et 3116 du dossier auxquelles il se réfère, à savoir qu'il entendait obtenir de Thierry Jacob qu'il réponde aux questions énumérées dans ces pièces. Il se borne toutefois à reproduire ces questions, sans expliquer quels faits pertinents le complément de preuve litigieux permettrait de prouver. Il ne le démontre en tout cas pas conformément aux exigences de motivation de l' art. 106 al. 2 LTF .</w:t>
      </w:r>
    </w:p>
    <w:p>
      <w:r>
        <w:t>En effet, s'agissant de l'analyse multicritères, la critique du recourant se réduit à une rediscussion purement appellatoire d'un passage figurant à la fin de la page 91 du jugement attaqué et, s'agissant des contraintes résiduelles, à une rediscussion non moins appellatoire de l'appréciation de l'avis de l'expert Micotti à ce sujet. On ne discerne aucune démonstration de ce que l'administration de la mesure probatoire litigieuse serait nécessaire à l'établissement de faits pertinents pour l'issue du litige, pas plus que d'une appréciation manifestement insoutenable de preuves.</w:t>
      </w:r>
    </w:p>
    <w:p>
      <w:r>
        <w:t>Que le complément de preuve litigieux aurait été refusé en violation arbitraire de l' art. 190 ch. 1 let. a CPP /VS ou du droit d'être entendu du recourant n'est ainsi aucunement établi à satisfaction de droit. Il s'ensuit l'irrecevabilité du grief, faute de motivation suffisante au regard des exigences de l' art. 106 al. 2 LTF .</w:t>
      </w:r>
    </w:p>
    <w:p>
      <w:r>
        <w:rPr>
          <w:b/>
        </w:rPr>
        <w:t>E. 6.4</w:t>
      </w:r>
    </w:p>
    <w:p>
      <w:r>
        <w:t>Le recourant se plaint encore d'une violation de son droit d'être entendu, du fait que la cour cantonale a confirmé le refus du premier juge d'ordonner une expertise métallurgique complémentaire.</w:t>
      </w:r>
    </w:p>
    <w:p>
      <w:r>
        <w:t>Contrairement à ce qu'affirme le recourant, la cour cantonale ne s'est nullement écartée du jugement de première instance en ce qui concerne la négligence qui lui est reprochée. Comme le premier juge, elle a retenu que le recourant avait recommandé la remise en eau du puits alors qu'il n'avait pas de certitude quant à l'origine des défauts et qu'il ne pouvait exclure que la fissuration se poursuive. La simple lecture de la page 85 al. 3 et des pages 91 à 94 du jugement attaqué ainsi que celle du considérant 93 let. a à n des pages 106 ss du jugement de première instance suffit à le démontrer. Sur ce point, le recours est dépourvu de fondement.</w:t>
      </w:r>
    </w:p>
    <w:p>
      <w:r>
        <w:t>Au vu de la négligence retenue, il est manifeste qu'il n'a pas été reproché au recourant d'avoir méconnu le phénomène de la fissuration, mais d'avoir fait abstraction de l'incertitude quant aux causes de celle-ci et du risque de survenance de nouvelles fissures. Dès lors qu'elle tendait à établir que le phénomène de la corrosion sous contrainte n'avait pas agi sur le puits, l'expertise métallurgique complémentaire demandée devant le premier juge n'était donc pas propre à infirmer la négligence retenue. Par conséquent, en considérant que le premier juge était fondé à nier la pertinence de ce moyen de preuve et, partant, à refuser de l'administrer, la cour cantonale n'a pas violé le droit d'être entendu du recourant.</w:t>
      </w:r>
    </w:p>
    <w:p>
      <w:r>
        <w:t>Le grief doit ainsi être rejeté. L'examen des conséquences que le recourant entend tirer du bien-fondé prétendu de son moyen devient par-là même sans objet.</w:t>
      </w:r>
    </w:p>
    <w:p>
      <w:r>
        <w:rPr>
          <w:b/>
        </w:rPr>
        <w:t>E. 7</w:t>
      </w:r>
    </w:p>
    <w:p>
      <w:r>
        <w:t>Le recourant invoque une violation du principe accusatoire découlant des art. 139 ch. 1 et 113 ch. 1 let. a et c CPP/VS ainsi que des art. 6 ch. 3 CEDH et 32 al. 2 Cst.</w:t>
      </w:r>
    </w:p>
    <w:p>
      <w:r>
        <w:rPr>
          <w:b/>
        </w:rPr>
        <w:t>E. 7.1</w:t>
      </w:r>
    </w:p>
    <w:p>
      <w:r>
        <w:t>La portée et l'étendue du principe de l'accusation sont déterminées en premier lieu par le droit cantonal, dont le Tribunal fédéral n'examine l'application que sous l'angle restreint de l'arbitraire. Si la protection que ce droit accorde aux parties apparaît insuffisante, le justiciable peut invoquer les garanties minimales découlant de la Constitution et de la CEDH, dont le Tribunal fédéral vérifie librement si elles ont été respectées ( ATF 126 I 19 consid. 2a p. 22).</w:t>
      </w:r>
    </w:p>
    <w:p>
      <w:r>
        <w:t>Le recourant ne prétend pas et ne démontre en tout cas pas que les dispositions de droit cantonal qu'il invoque lui accorderaient une protection plus étendue du principe accusatoire que celle qu'il peut déduire de la Constitution et de la Convention. Il suffit donc d'examiner le grief sous l'angle de celles-ci.</w:t>
      </w:r>
    </w:p>
    <w:p>
      <w:r>
        <w:rPr>
          <w:b/>
        </w:rPr>
        <w:t>E. 7.2</w:t>
      </w:r>
    </w:p>
    <w:p>
      <w:r>
        <w:t>Le principe de l'accusation est une composante du droit d'être entendu consacré par l' art. 29 al. 2 Cst. et peut aussi être déduit des art. 32 al. 2 Cst. et 6 ch. 3 CEDH, qui n'ont à cet égard pas de portée distincte. Il implique que le prévenu sache exactement les faits qui lui sont imputés et quelles sont les peines et mesures auxquelles il est exposé, afin qu'il puisse s'expliquer et préparer efficacement sa défense ( ATF 126 I 19 consid. 2a p. 21). Il n'empêche pas l'autorité de jugement de s'écarter de l'état de fait ou de la qualification juridique retenus dans la décision de renvoi ou l'acte d'accusation, à condition toutefois que les droits de la défense soient respectés ( ATF 126 I 19 consid. 2a et c p. 21 ss). Le principe est violé lorsque le juge se fonde sur un état de fait différent de celui qui figure dans l'acte d'accusation, sans que le prévenu ait eu la possibilité de s'exprimer au sujet de l'acte d'accusation complété ou modifié d'une manière suffisante et en temps utile ( ATF 126 I 19 consid. 2c p. 22). Si l'accusé est condamné pour une autre infraction que celle visée dans la décision de renvoi ou l'acte d'accusation, il faut examiner s'il pouvait, eu égard à l'ensemble des circonstances d'espèce, s'attendre à cette nouvelle qualification juridique des faits, auquel cas il n'y a pas violation de ses droits de défense ( ATF 126 I 19 consid. 2d/bb p. 24).</w:t>
      </w:r>
    </w:p>
    <w:p>
      <w:r>
        <w:t>Les dispositions de rang constitutionnel précitées n'imposent pas de règles de forme quant à la présentation de l'acte d'accusation et n'excluent donc pas que ce dernier renvoie à des pièces du dossier en ce qui concerne certains éléments de fait, ce renvoi n'ayant alors plus valeur de simple offre de preuve, mais tendant à intégrer formellement à l'acte d'accusation le contenu factuel de ces pièces. Une telle manière de procéder n'est toutefois admissible que pour autant qu'elle ne vide pas de toute substance le principe accusatoire (cf. arrêt 6P.164/2006 et 6S.348/2006 du 29 novembre 2006, consid. 4.2.2).</w:t>
      </w:r>
    </w:p>
    <w:p>
      <w:r>
        <w:rPr>
          <w:b/>
        </w:rPr>
        <w:t>E. 7.3</w:t>
      </w:r>
    </w:p>
    <w:p>
      <w:r>
        <w:t>Le recourant se plaint d'abord d'une violation du principe accusatoire en ce sens que la cour cantonale, comme cela ressortirait de la page 84 chiffre 87 de son jugement, aurait retenu à sa charge non seulement le phénomène de la corrosion sous contrainte mais aussi le phénomène de la fissuration à froid. Or l'acte d'accusation ne mentionnerait pas ce dernier phénomène, ni ne renverrait à des passages de rapports où il en serait question.</w:t>
      </w:r>
    </w:p>
    <w:p>
      <w:r>
        <w:t>Cette critique est dénuée de fondement. Dans le passage du jugement attaqué auquel se réfère le recourant, la cour cantonale s'est bornée à résumer les conclusions des experts judiciaires, en précisant qu'elle s'y ralliait. Elle n'y formule aucun reproche à l'encontre du recourant. Au reste, ce dernier ne peut citer aucun autre passage du jugement attaqué dont il résulterait qu'il lui aurait été fait grief d'avoir méconnu le phénomène de la fissuration à froid, ni, plus généralement, d'avoir méconnu la nature exacte du phénomène à l'origine de la fissuration. Et pour cause, puisqu'il lui a bien plutôt été reproché d'avoir recommandé la remise en eau du puits alors qu'il n'avait pas de certitude quant aux causes de la fissuration.</w:t>
      </w:r>
    </w:p>
    <w:p>
      <w:r>
        <w:rPr>
          <w:b/>
        </w:rPr>
        <w:t>E. 7.4</w:t>
      </w:r>
    </w:p>
    <w:p>
      <w:r>
        <w:t>Le recourant se plaint ensuite d'une violation du principe accusatoire en ce sens qu'il lui aurait été fait grief d'une violation de son devoir de prudence en ce qui concerne le résultat de l'étude sur les contraintes résiduelles, sans qu'il puisse le prévoir au vu du contenu de l'acte d'accusation, qui ne renverrait à aucune des pages du rapport de synthèse de l'expert Micotti faisant état du résultat des contraintes résiduelles.</w:t>
      </w:r>
    </w:p>
    <w:p>
      <w:r>
        <w:t>L'acte d'accusation, soit l'arrêt de renvoi du 25 avril 2007, reproche notamment au recourant d'avoir recommandé la remise en eau du puits, alors qu'il avait renoncé à attendre le résultat des travaux d'experts extérieurs et qu'il devait constater que les rapports obtenus ne permettaient pas d'identifier avec certitude la cause des fissures et, donc, de prévenir leur éventuelle récidive; en particulier, la task force analyse n'avait pu tirer aucune conclusion des éléments en sa possession.</w:t>
      </w:r>
    </w:p>
    <w:p>
      <w:r>
        <w:t>Le recourant savait évidemment quelles études la task force analyse, dont il faisait partie, avait commandées, lesquelles avaient abouti ou non et, dans la mesure où elles avaient été menées à terme, ce qu'elles avaient permis ou non de comprendre. Dès lors, sur le vu des passages précités de l'arrêt de renvoi, il ne pouvait ignorer à quelles études il était fait référence, notamment de quels travaux il n'avait pas attendu le résultat et de quels rapports obtenus, insuffisants pour lui permettre d'identifier avec certitude la cause des fissures, il s'agissait. Plus généralement, le recourant, qui avait connaissance du contenu du rapport de synthèse de l'expert Micotti du 6 septembre 2002, sur lequel se fonde l'acte d'accusation, ne pouvait ignorer quelles étaient les négligences relevées dans ce rapport et pouvait donc s'attendre à ce que celles-ci lui soient reprochées. Dans ces conditions, même si l'acte d'accusation ne mentionnait pas expressément que le recourant avait recommandé la remise en eau du puits alors que la task force analyse n'avait pas été capable d'interpréter l'analyse des mesures des contraintes résiduelles demandée à Altest SA et effectuée par cette dernière, il ne pouvait échapper au recourant qu'il lui était aussi fait grief de cette négligence. Le grief est dès lors infondé.</w:t>
      </w:r>
    </w:p>
    <w:p>
      <w:r>
        <w:rPr>
          <w:b/>
        </w:rPr>
        <w:t>E. 7.5</w:t>
      </w:r>
    </w:p>
    <w:p>
      <w:r>
        <w:t>Sous chiffre 5.3 de la page 62 de son mémoire, le recourant semble encore reprocher à la cour cantonale d'avoir complété elle-même l'acte d'accusation. Il ne démontre cependant pas en quoi elle l'aurait fait, ne l'indiquant même pas clairement. Il s'ensuit l'irrecevabilité du grief, faute de motivation suffisante au regard des exigences de l' art. 106 al. 2 LTF .</w:t>
      </w:r>
    </w:p>
    <w:p>
      <w:r>
        <w:rPr>
          <w:b/>
        </w:rPr>
        <w:t>E. 7.6</w:t>
      </w:r>
    </w:p>
    <w:p>
      <w:r>
        <w:t>Sur le vu de ce qui précède, le grief de violation du principe accusatoire doit être rejeté dans la mesure où il est recevable.</w:t>
      </w:r>
    </w:p>
    <w:p>
      <w:r>
        <w:rPr>
          <w:b/>
        </w:rPr>
        <w:t>E. 8</w:t>
      </w:r>
    </w:p>
    <w:p>
      <w:r>
        <w:t>Sur plusieurs points, le recourant se plaint d'arbitraire dans l'établissement des faits.</w:t>
      </w:r>
    </w:p>
    <w:p>
      <w:r>
        <w:rPr>
          <w:b/>
        </w:rPr>
        <w:t>E. 8.1</w:t>
      </w:r>
    </w:p>
    <w:p>
      <w:r>
        <w:t>De jurisprudence constante, une décision n'est pas arbitraire du seul fait qu'elle apparaît discutable où même critiquable; il faut qu'elle soit manifestement insoutenable, et cela non seulement dans sa motivation mais dans son résultat ( ATF 134 I 140 consid. 5.4 p. 148; 133 I 149 consid. 3.1 p. 153 et les arrêts cités). L'arbitraire allégué doit par ailleurs être suffisamment démontré, sous peine d'irrecevabilité (cf. supra, consid. 1).</w:t>
      </w:r>
    </w:p>
    <w:p>
      <w:r>
        <w:rPr>
          <w:b/>
        </w:rPr>
        <w:t>E. 8.2</w:t>
      </w:r>
    </w:p>
    <w:p>
      <w:r>
        <w:t>Le recourant reproche d'abord à la cour cantonale d'avoir interprété arbitrairement le rapport de l'Institut de soudure de Paris, en retenant que ce rapport n'identifiait pas clairement la cause des fissures, soit la fissuration à froid.</w:t>
      </w:r>
    </w:p>
    <w:p>
      <w:r>
        <w:rPr>
          <w:b/>
        </w:rPr>
        <w:t>E. 8.2.1</w:t>
      </w:r>
    </w:p>
    <w:p>
      <w:r>
        <w:t>Dans la mesure où, dans le cadre de ce grief, le recourant prétend que le jugement attaqué, sur le point contesté, est insuffisamment motivé, sa critique est dépourvue de fondement. L'obligation du juge de motiver sa décision n'implique qu'il rediscute tous les arguments avancés devant lui. Il suffit qu'il expose les motifs qui fondent sa décision, de manière à ce que le destinataire de celle-ci puisse en comprendre la portée et l'attaquer utilement ( ATF 134 I 83 consid. 4.1 p. 88; 133 I 270 consid. 3.1 p. 277; 133 III 439 consid. 3.3 p. 445). Le jugement attaqué satisfait manifestement à ces exigences, comme cela ressort de ses chiffres 47, 48d et 70 et comme le montre le fait que le recourant est parfaitement à même de le critiquer sur le point contesté.</w:t>
      </w:r>
    </w:p>
    <w:p>
      <w:r>
        <w:rPr>
          <w:b/>
        </w:rPr>
        <w:t>E. 8.2.2</w:t>
      </w:r>
    </w:p>
    <w:p>
      <w:r>
        <w:t>Contrairement à ce que soutient le recourant, la cour cantonale n'a pas tenté de réunir deux phrases provenant de parties différentes du rapport litigieux "dans le but de faire croire" que ce rapport n'identifierait pas la fissuration à froid comme la cause des fissures, pour ensuite en déduire que ledit rapport ne serait pas fiable quant à la cause des fissures.</w:t>
      </w:r>
    </w:p>
    <w:p>
      <w:r>
        <w:t>Le jugement attaqué, sous ch. 47 de la page 51, résume d'abord, de manière exacte, la phrase figurant au milieu de la page 5 du rapport litigieux, puis reproduit textuellement la conclusion de ce rapport, figurant à la page 9 de celui-ci. Au reste, on ne voit pas - et le recourant ne le dit pas - en quoi le fait de réunir ces deux passages affaiblirait la solidité du rapport. Ces deux passages vont dans le même sens. Ils montrent, aussi bien l'un que l'autre, que, selon l'Institut, l'analyse des fissures qu'il a examinées fait apparaître la fissuration à froid comme la cause la plus probable des fissures, sans que l'on puisse toutefois écarter d'autres hypothèses. Il n'était pas arbitraire, c'est-à-dire manifestement insoutenable, d'en déduire que le recourant n'avait pu retirer de certitude de ce rapport.</w:t>
      </w:r>
    </w:p>
    <w:p>
      <w:r>
        <w:rPr>
          <w:b/>
        </w:rPr>
        <w:t>E. 8.2.3</w:t>
      </w:r>
    </w:p>
    <w:p>
      <w:r>
        <w:t>Le recourant laisse vainement entendre que les juges cantonaux auraient tenté d'attribuer à l'expert Mortensen la remarque de l'expert Micotti selon laquelle le pourquoi et le comment de la propagation des fissures par étapes ne sont pas explicités dans le rapport de l'Institut de soudure de Paris. Leur référence au rapport de synthèse de l'expert Micotti, qui n'est au demeurant pas moins un expert judiciaire, suffit à l'infirmer. Que cet expert ne soit pas un spécialiste de la métallurgie ne l'empêchait au reste nullement de constater ce que contenait et explicitait ou non le rapport litigieux.</w:t>
      </w:r>
    </w:p>
    <w:p>
      <w:r>
        <w:rPr>
          <w:b/>
        </w:rPr>
        <w:t>E. 8.2.4</w:t>
      </w:r>
    </w:p>
    <w:p>
      <w:r>
        <w:t>Le seul fait que la fissuration à froid soit mentionnée à 9 reprises dans le rapport litigieux et la citation de déclarations choisies, voire tronquées, sont manifestement insuffisants à faire admettre qu'il était arbitraire, au sens défini par la jurisprudence, d'apprécier le rapport litigieux dans le sens où l'a fait la cour cantonale.</w:t>
      </w:r>
    </w:p>
    <w:p>
      <w:r>
        <w:rPr>
          <w:b/>
        </w:rPr>
        <w:t>E. 8.2.5</w:t>
      </w:r>
    </w:p>
    <w:p>
      <w:r>
        <w:t>Le passage figurant à la page 63 de l'expertise Mortensen dont se prévaut le recourant n'autorise pas à conclure que, selon cet expert, le rapport de l'Institut de soudure de Paris identifie la fissuration à froid comme la cause unique et certaine des fissures et moins encore qu'il était arbitraire de ne pas l'interpréter en ce sens.</w:t>
      </w:r>
    </w:p>
    <w:p>
      <w:r>
        <w:rPr>
          <w:b/>
        </w:rPr>
        <w:t>E. 8.2.6</w:t>
      </w:r>
    </w:p>
    <w:p>
      <w:r>
        <w:t>Les arguments avancés par le recourant sont ainsi impropres à établir l'arbitraire allégué. Le grief doit dès lors être rejeté autant qu'il est recevable au regard des exigences de motivation de l' art. 106 al. 2 LTF .</w:t>
      </w:r>
    </w:p>
    <w:p>
      <w:r>
        <w:rPr>
          <w:b/>
        </w:rPr>
        <w:t>E. 8.3</w:t>
      </w:r>
    </w:p>
    <w:p>
      <w:r>
        <w:t>Le recourant reproche ensuite à la cour cantonale d'avoir retenu arbitrairement, en se fondant sur l'avis de l'expert Micotti, que, s'il n'y avait pas eu d'évolution des défauts, le puits aurait fui avant sa première mise en eau.</w:t>
      </w:r>
    </w:p>
    <w:p>
      <w:r>
        <w:t>Ce grief est irrecevable. La motivation du recourant est manifestement inapte à infirmer une évolution des défauts, qui n'est au demeurant pas contestable.</w:t>
      </w:r>
    </w:p>
    <w:p>
      <w:r>
        <w:rPr>
          <w:b/>
        </w:rPr>
        <w:t>E. 8.4</w:t>
      </w:r>
    </w:p>
    <w:p>
      <w:r>
        <w:t>Le recourant reproche encore à la cour cantonale d'avoir apprécié arbitrairement l'expertise privée du professeur Cerjak ainsi que les déclarations faites par cet expert lors de son audition du 13 novembre 2006. C'est de manière arbitraire que la cour cantonale aurait retenu que l'expert Cerjak s'est contredit. C'est arbitrairement aussi qu'elle aurait considéré que cet expert n'avait pas été en mesure d'expliquer le mécanisme d'accroissement de la fissure autrement que par des suppositions. Enfin, c'est non moins arbitrairement que la cour cantonale aurait interprété l'avis de l'expert Cerjak en ce qui concerne le scénario de la rupture.</w:t>
      </w:r>
    </w:p>
    <w:p>
      <w:r>
        <w:rPr>
          <w:b/>
        </w:rPr>
        <w:t>E. 8.4.1</w:t>
      </w:r>
    </w:p>
    <w:p>
      <w:r>
        <w:t>Dans son rapport final du 19 avril 2004, l'expert Cerjak a, en substance, émis l'avis que le phénomène de la fissuration par corrosion sous contrainte ne pouvait être considéré comme la cause primaire de la rupture du puits blindé. Cette dernière avait été initiée par l'existence, dans les soudures, de fissures de taille critique ou sous-critique, dues avant tout à la fissuration à froid. On ne pouvait toutefois exclure une petite progression de la fissure due à la présence locale de poison cathodique dans le milieu corrosif de la montagne, lequel conduit à la corrosion sous contrainte. Ce phénomène avait pu faire passer une fissure de la taille sous-critique à la taille critique, conduisant à la catastrophe.</w:t>
      </w:r>
    </w:p>
    <w:p>
      <w:r>
        <w:t>Lors de son audition du 13 novembre 2006, le même expert a confirmé que la rupture du puits ne se serait pas produite en l'absence d'un phénomène de fissuration à froid. Il n'a pas exclu que d'autres facteurs, venant s'y ajouter, aient pu jouer un rôle, tout en soulignant qu'ils restaient à l'état d'hypothèse. Il a en revanche exclu que la corrosion sous contrainte ait pu provoquer la rupture du puits après plusieurs mois d'exploitation, comme cela ressort en particulier de la réponse qu'il a donnée à la question 10 qui lui a été posée lors de cette audition.</w:t>
      </w:r>
    </w:p>
    <w:p>
      <w:r>
        <w:t>Sur le vu de ce qui précède, il n'était pas manifestenment insoutenable d'admettre une divergence entre l'avis exprimé par l'expert Cerjak dans son rapport et celui qu'il a émis lors de son audition du 13 novembre 2006 quant à l'incidence du phénomène de la corrosion sous contrainte sur la rupture du puits. Certes, cet expert a maintenu son opinion quant au rôle premier de la fissuration à froid comme cause de la rupture du puits. Après avoir, dans son rapport, admis que le phénomène de la fissuration sous contrainte ait pu jouer un rôle, en ce sens qu'il avait pu causer l'accroissement de la fissure en la faisant passer de la taille sous critique à la taille critique jusqu'à la catastrophe, il a toutefois écarté, lors de son audition du 13 novembre 2006, ce phénomène comme cause de la rupture du puits après plusieurs mois d'exploitation. Cette divergence, sur un point primordial, pouvait, sans arbitraire, conduire la cour cantonale à douter de la fiabilité de l'avis de l'expert Cerjak. L'argumentation du recourant n'est pas de nature à l'infirmer. Elle se résume à une rediscussion, purement appellatoire et largement privée de pertinence, d'extraits du rapport du 19 avril 2004 et d'une déclaration de l'expert, dans laquelle on ne discerne aucune démonstration de l'arbitraire allégué.</w:t>
      </w:r>
    </w:p>
    <w:p>
      <w:r>
        <w:rPr>
          <w:b/>
        </w:rPr>
        <w:t>E. 8.4.2</w:t>
      </w:r>
    </w:p>
    <w:p>
      <w:r>
        <w:t>Pour contester le fait que l'expert Cerjak n'a pu expliquer le mécanisme d'accroissement de la fissure autrement qu'en recourant à des suppositions et à des éléments mal définis, le recourant se borne à citer un extrait de la réponse que cet expert a donnée à la question 6 qui lui a été posée lors de son audition du 13 novembre 2006. Dans sa réponse à cette question, l'expert s'exprime toutefois sur l'enchaînement des phénomènes ayant conduit de l'existence d'une fissure, depuis la fabrication en atelier à la rupture du puits. C'est essentiellement dans sa réponse à la question 10 qu'il s'est prononcé sur le mécanisme d'accroissement de la fissure. Or, la simple lecture de cette réponse, dans laquelle l'expert évoque, au conditionnel, diverses causes possibles de l'agrandissement de la fissure, en soulignant que "tous ces points restent à l'état d'hypothèse, aucune preuve n'ayant été apportée" montre qu'il n'a guère pu formuler que des suppositions. Il n'était à tout le moins pas arbitraire de l'admettre.</w:t>
      </w:r>
    </w:p>
    <w:p>
      <w:r>
        <w:rPr>
          <w:b/>
        </w:rPr>
        <w:t>E. 8.4.3</w:t>
      </w:r>
    </w:p>
    <w:p>
      <w:r>
        <w:t>S'agissant du "scénario de la rupture", la cour cantonale, sous let. c des pages 82 et 83 du jugement attaqué, a, tout en le résumant, rapporté de manière parfaitement exacte l'avis émis par l'expert Cerjak dans son document complémentaire du 8 avril 2005. En particulier, elle n'a pas sorti les termes "très vraisemblable" de leur contexte pour fausser les propos de cet expert, comme le laisse entendre le recourant. Tant du texte allemand du document du 8 avril 2005 que de sa traduction française, il ressort en effet que l'expert Cerjak a estimé "très vraisemblable" qu'une fissure, ayant pu échapper lors du contrôle effectué le 2 mars 2000, existait déjà à cette époque sur la soudure à l'origine de la rupture et la cour cantonale n'a nullement déformé le sens de cet avis.</w:t>
      </w:r>
    </w:p>
    <w:p>
      <w:r>
        <w:t>Pour le surplus, dans la mesure où la cour cantonale a relevé, à la page 83 al. 1 in fine de son jugement, que, de l'avis du professeur Cerjak, la rupture ne se serait pas produite si ladite soudure n'avait pas été soumise à un phénomène de fissuration à froid et si la fissure qui l'affectait, selon lui, en mars 2000 avait été réparée selon les règles de l'art, elle n'a fait, là encore, que reproduire de manière exacte l'avis de l'expert précité, tel qu'il résulte des réponses que celui-ci a apportées aux questions 3 à 5 du même document.</w:t>
      </w:r>
    </w:p>
    <w:p>
      <w:r>
        <w:t>Les allégations du recourant quant à une prétendue déformation de l'avis de l'expert Cerjak sont donc privées de fondement, de sorte qu'il ne saurait en tirer argument pour reprocher à la cour cantonale de n'avoir pas suivi l'avis de cet expert. Celle-ci s'est d'ailleurs écartée pour d'autres motifs de cet avis, comme cela ressort de la lettre e de la page 84 de son jugement, ce qui n'a au demeurant pas échappé au recourant (cf. supra, consid. 8.4.1 et 8.4.2).</w:t>
      </w:r>
    </w:p>
    <w:p>
      <w:r>
        <w:rPr>
          <w:b/>
        </w:rPr>
        <w:t>E. 8.5</w:t>
      </w:r>
    </w:p>
    <w:p>
      <w:r>
        <w:t>Le recourant se plaint encore d'une appréciation arbitraire de l'expertise judiciaire, soit de l'expertise Mortensen, quant à la cause de la rupture du puits.</w:t>
      </w:r>
    </w:p>
    <w:p>
      <w:r>
        <w:rPr>
          <w:b/>
        </w:rPr>
        <w:t>E. 8.5.1</w:t>
      </w:r>
    </w:p>
    <w:p>
      <w:r>
        <w:t>Il y a lieu de relever préalablement que le juge amené à apprécier une expertise ne tombe pas dans l'arbitraire du seul fait qu'il la résume, autant qu'il le fait correctement, notamment sans passer sous silence des passages de l'expertise qui sont déterminants et qui contrediraient ou affaibliraient la portée de ceux qu'il reproduit.</w:t>
      </w:r>
    </w:p>
    <w:p>
      <w:r>
        <w:rPr>
          <w:b/>
        </w:rPr>
        <w:t>E. 8.5.2</w:t>
      </w:r>
    </w:p>
    <w:p>
      <w:r>
        <w:t>Contrairement à ce que soutient le recourant, le résumé que donne la cour cantonale, sous chiffre 81 des pages 74 ss du jugement attaqué, de l'avis de l'expert n'est nullement sélectif. Celle-ci a correctement rapporté l'avis de l'expert, sans le déformer ou l'atténuer et sans passer sous silence des passages décisifs. Le recourant ne démontre au demeurant pas le contraire. Dans une large mesure, il ne fait que reprendre des extraits de l'expertise ou de ses compléments, rapportés dans le jugement attaqué.</w:t>
      </w:r>
    </w:p>
    <w:p>
      <w:r>
        <w:rPr>
          <w:b/>
        </w:rPr>
        <w:t>E. 8.5.3</w:t>
      </w:r>
    </w:p>
    <w:p>
      <w:r>
        <w:t>Au reste, le recourant tente vainement de faire admettre que l'expert se serait borné à formuler de simples hypothèses. Celui-ci a exposé quelles hypothèses entraient en considération, les a examinées, a indiqué lesquelles il écartait ou au contraire retenait et a justifié son opinion à ce sujet. Relever, comme il l'a fait, qu'un fait est tout à fait plausible et que cette supposition est renforcée par un élément qui est précisé, ne revient certes pas à formuler une simple hypothèse. Par ailleurs, citer, ainsi que le fait le recourant, des phrases choisies de l'expertise ou d'autres documents, chaque fois que le qualificatif "probable" ou "plausible" y figure, ne suffit certes pas à faire admettre que, sous peine d'arbitraire, il devait être retenu que les conclusions de l'expert ne reposeraient sur rien de sérieux. En réalité, la critique du recourant se réduit à une rediscussion appellatoire de l'avis de l'expert, manifestement insuffisante à démontrer qu'il était manifestement insoutenable de suivre cet avis et que la cour cantonale l'aurait méconnu ou nié arbitrairement.</w:t>
      </w:r>
    </w:p>
    <w:p>
      <w:r>
        <w:rPr>
          <w:b/>
        </w:rPr>
        <w:t>E. 8.5.4</w:t>
      </w:r>
    </w:p>
    <w:p>
      <w:r>
        <w:t>Il n'est ainsi pas établi qu'il était arbitraire de se rallier aux conclusions de l'expert Mortensen relatives aux causes et à l'évolution de la fissuration ainsi qu'à l'incidence de celle-ci, à savoir qu'elle a abouti à la rupture du puits.</w:t>
      </w:r>
    </w:p>
    <w:p>
      <w:r>
        <w:rPr>
          <w:b/>
        </w:rPr>
        <w:t>E. 8.6</w:t>
      </w:r>
    </w:p>
    <w:p>
      <w:r>
        <w:t>En conclusion, le grief d'arbitraire dans l'établissement des faits doit être rejeté dans la mesure où il est recevable.</w:t>
      </w:r>
    </w:p>
    <w:p>
      <w:r>
        <w:rPr>
          <w:b/>
        </w:rPr>
        <w:t>E. 9</w:t>
      </w:r>
    </w:p>
    <w:p>
      <w:r>
        <w:t>Le recourant invoque une violation de la présomption d'innocence, garantie par les art. 32 al. 1 Cst. , 6 ch. 2 CEDH et 14 ch. 2 du Pacte ONU II, au motif que la cour cantonale l'aurait condamné malgré l'existence d'un doute sérieux quant à la certitude qu'il avait au sujet de l'apparition de nouvelles fissures.</w:t>
      </w:r>
    </w:p>
    <w:p>
      <w:r>
        <w:rPr>
          <w:b/>
        </w:rPr>
        <w:t>E. 9.1</w:t>
      </w:r>
    </w:p>
    <w:p>
      <w:r>
        <w:t>Préalablement, le recourant fait valoir qu'"on cherche en vain dans le jugement attaqué le plus petit début de motivation permettant de considérer que ce moyen a été examiné". Il en déduit une violation de son droit à une décision motivée.</w:t>
      </w:r>
    </w:p>
    <w:p>
      <w:r>
        <w:t>Il ne ressort pas du jugement attaqué que le recourant se soit plaint en instance d'appel d'une violation de la garantie qu'il invoque. Il n'établit en tout cas pas l'avoir fait, ni même ne le prétend. Il ne démontre au demeurant pas que la cour cantonale, qui indique que son examen est en principe limité aux points remis en cause devant elle, aurait omis d'examiner la question en violation arbitraire du droit cantonal de procédure. Subséquemment, le grief est vain.</w:t>
      </w:r>
    </w:p>
    <w:p>
      <w:r>
        <w:rPr>
          <w:b/>
        </w:rPr>
        <w:t>E. 9.2</w:t>
      </w:r>
    </w:p>
    <w:p>
      <w:r>
        <w:t>Tel qu'il est soulevé par le recourant, le moyen pris d'une violation de la présomption d'innocence revient à se plaindre d'une violation du principe "in dubio pro reo" découlant de la garantie invoquée, en tant que règle de l'appréciation des preuves.</w:t>
      </w:r>
    </w:p>
    <w:p>
      <w:r>
        <w:t>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 ATF 127 I 38 consid. 2a p. 41 et les arrêts cités).</w:t>
      </w:r>
    </w:p>
    <w:p>
      <w:r>
        <w:t>Le Tribunal fédéral ne revoit que sous l'angle de l'arbitraire la question de savoir si le juge aurait dû éprouver un doute sur la base des éléments de preuve dont il disposait, c'est-à-dire celle de l'appréciation des preuves ( ATF 127 I 38 consid. 2 p. 40 ss; 124 I 208 consid. 4 p. 211; 120 Ia 31 consid. 2d p. 37/38). Il examine en revanche librement la question de savoir si, sur la base du résultat d'une appréciation non arbitraire des preuves, le juge aurait dû éprouver un doute sérieux et insurmontable quant à la culpabilité de l'accusé. Dans cet examen, il s'impose toutefois une certaine retenue, car le juge du fait, en vertu du principe de l'immédiateté, est mieux à même de résoudre la question (cf. arrêts 1P.847/2006 consid. 3.1, 1P.156/2005 consid. 2, 1P.428/2003 consid. 4.2 et 1P.587/2003 consid. 7.2).</w:t>
      </w:r>
    </w:p>
    <w:p>
      <w:r>
        <w:rPr>
          <w:b/>
        </w:rPr>
        <w:t>E. 9.3</w:t>
      </w:r>
    </w:p>
    <w:p>
      <w:r>
        <w:t>S'agissant de l'appréciation des preuves à laquelle a procédé la cour cantonale, le recourant, nonobstant une formulation partiellement différente, ne soulève pas de griefs distincts de ceux qui ont déjà été examinés (cf. supra, consid. 8). Or, comme on l'a vu, l'appréciation des preuves faite par la cour cantonale est exempte d'arbitraire, du moins qui ait été démontré. Seule se pose donc la question de savoir si, sur la base de l'état de fait qu'elle a retenu au terme de son appréciation, la cour cantonale devait nourrir un doute sérieux et insurmontable quant à la culpabilité du recourant. Encore faudrait-il que cela soit démontré dans le recours conformément aux exigences de l' art. 106 al. 2 LTF . Il n'en est toutefois rien. Le recourant se borne en effet à déduire le doute sérieux qu'il invoque de l'arbitraire qu'il allègue.</w:t>
      </w:r>
    </w:p>
    <w:p>
      <w:r>
        <w:t>Au demeurant, sur la base de l'état de fait retenu, à savoir, en substance, que le recourant a recommandé la remise en eau du puits alors qu'il n'avait pas de certitude quant aux causes des fissures ayant justifié la mise hors service de celui-ci et ne pouvait prévoir l'ampleur des fissures qui allaient encore apparaître ainsi que leurs effets sur la sécurité de l'ouvrage, la cour cantonale pouvait, sans violer la garantie invoquée, ne pas concevoir de doute sérieux et irréductible quant à la culpabilité du recourant.</w:t>
      </w:r>
    </w:p>
    <w:p>
      <w:r>
        <w:t>Le grief doit ainsi être rejeté dans la mesure où il est recevable.</w:t>
      </w:r>
    </w:p>
    <w:p>
      <w:r>
        <w:rPr>
          <w:b/>
        </w:rPr>
        <w:t>E. 10</w:t>
      </w:r>
    </w:p>
    <w:p>
      <w:r>
        <w:t>Le recourant conteste les infractions retenues à sa charge, plus précisément la réalisation de deux de leurs conditions, à savoir qu'on puisse lui reprocher une négligence et que celle-ci ait été en lien de causalité avec le résultat.</w:t>
      </w:r>
    </w:p>
    <w:p>
      <w:r>
        <w:rPr>
          <w:b/>
        </w:rPr>
        <w:t>E. 10.1</w:t>
      </w:r>
    </w:p>
    <w:p>
      <w:r>
        <w:t>Dans le cadre de ce grief, le recourant se plaint en réalité essentiellement des faits retenus, au motif qu'ils auraient été établis de façon manifestement inexacte ou en violation du droit au sens de l' art. 95 LTF .</w:t>
      </w:r>
    </w:p>
    <w:p>
      <w:r>
        <w:rPr>
          <w:b/>
        </w:rPr>
        <w:t>E. 10.1.1</w:t>
      </w:r>
    </w:p>
    <w:p>
      <w:r>
        <w:t>Le Tribunal fédéral est un juge du droit. Cela ressort notamment de l' art. 97 al. 1 LTF , en tant qu'il pose comme principe que le recours ne peut critiquer les constatations de fait, ainsi que de l' art. 105 al. 2 LTF , qui dispose que le Tribunal fédéral statue sur la base des faits établis par l'autorité précédente. Ce principe souffre toutefois des exceptions, en ce sens que le recours peut critiquer les faits retenus si ces derniers ont été établis de façon manifestement inexacte ou en violation du droit au sens de l' art. 95 LTF , à la condition que la correction du vice soit susceptible d'influer sur le sort de la cause ( art. 97 al. 1 LTF ).</w:t>
      </w:r>
    </w:p>
    <w:p>
      <w:r>
        <w:t>Le qualificatif "manifestement inexact" signifie "arbitraire" ( ATF 133 II 249 consid. 1.2.2 p. 252). Le grief de constatation manifestement inexacte des faits revient donc à se plaindre de ce que les faits ont été établis en violation de l' art. 9 Cst. Pour être recevable, il doit dès lors être motivé conformément aux exigences de motivation de l' art. 106 al. 2 LTF .</w:t>
      </w:r>
    </w:p>
    <w:p>
      <w:r>
        <w:t>L'état de fait d'une décision est établi en violation du droit au sens de l' art. 95 LTF lorsqu'il l'est en violation d'une règle de procédure ou lorsqu'il est incomplet, c'est-à-dire lorsque l'autorité précédente n'a pas établi les faits nécessaires et pertinents pour permettre au Tribunal fédéral de contrôler si le droit fédéral a été correctement appliqué (cf. Message, 4135/4136). La simple allégation d'un état de fait incomplet ne suffit cependant pas. De même, le recourant ne saurait se contenter de compléter l'état de fait de l'autorité précédente, en faisant valoir que celui-ci, ainsi complété, aurait conduit à une solution juridique différente. Il lui incombe d'expliquer, de manière circonstanciée, en quoi les constatations de fait de la décision attaquée seraient lacunaires et, comme l'exige l'art. 97 al. 1 in fine LTF, en quoi la correction du vice serait susceptible d'influer sur le sort de la cause. Cela résulte de l'obligation de motiver le recours et, par ailleurs, de la jurisprudence relative à l' art. 105 al. 2 LTF , qui subordonne la rectification ou le complètement d'office par le Tribunal fédéral de l'état de fait aux mêmes conditions que l' art. 97 al. 1 LTF (cf. ATF 133 IV 293 consid. 3.4 p. 294 ss; cf. également arrêt 4A_290/2007 consid. 5.1 et les références citées).</w:t>
      </w:r>
    </w:p>
    <w:p>
      <w:r>
        <w:rPr>
          <w:b/>
        </w:rPr>
        <w:t>E. 10.1.2</w:t>
      </w:r>
    </w:p>
    <w:p>
      <w:r>
        <w:t>Le recourant fait d'abord valoir que l'état de fait du jugement attaqué est incomplet dans la mesure où il ne constate pas que les études qui n'ont pas été menées à terme avant la remise en eau du puits auraient permis de déceler une fissuration, qui, malgré les contrôles et les réparations, allait se poursuivre au-delà du 14 août 2000.</w:t>
      </w:r>
    </w:p>
    <w:p>
      <w:r>
        <w:t>Cette critique tombe manifestement à faux. Les études litigieuses n'ayant pas été menées à terme, il n'était bien-sûr pas possible de constater qu'elles auraient effectivement permis de déceler que la fissuration allait se poursuivre, ce qui n'est toutefois aucunement déterminant. De l'avis même du recourant, ces études étaient nécessaires pour tenter d'élucider les causes de la fissuration, de sorte que la prudence lui imposait d'en attendre le résultat, quel qu'il puisse être. Subséquemment, ce résultat est en lui-même sans pertinence au regard de la négligence qui lui a été reprochée. Serait-il établi que les études litigieuses ne permettaient pas de déceler que la fissuration allait se poursuivre, que la négligence retenue ne s'en trouverait pas infirmée.</w:t>
      </w:r>
    </w:p>
    <w:p>
      <w:r>
        <w:rPr>
          <w:b/>
        </w:rPr>
        <w:t>E. 10.1.3</w:t>
      </w:r>
    </w:p>
    <w:p>
      <w:r>
        <w:t>Contrairement à ce qu'affirme le recourant, la question de savoir quel phénomène métallurgique précis, parmi ceux décrits dans l'expertise judiciaire, a présidé à la fissuration du blindage n'est en rien décisive. Ce n'est pas la méconnaissance de la nature exacte de ce phénomène qui lui a été reprochée, mais le fait d'avoir préavisé favorablement la remise en eau du puits alors que, précisément, la nature exacte de ce phénomène n'était pas connue et qu'il n'était donc pas possible d'exclure que la fissuration se poursuive. Le jugement attaqué n'est donc ni lacunaire ni arbitraire dans la mesure où il laisse la question litigieuse ouverte.</w:t>
      </w:r>
    </w:p>
    <w:p>
      <w:r>
        <w:rPr>
          <w:b/>
        </w:rPr>
        <w:t>E. 10.1.4</w:t>
      </w:r>
    </w:p>
    <w:p>
      <w:r>
        <w:t>La cour cantonale a clairement retenu l'existence d'un lien de causalité entre le fait d'avoir recommandé la remise en eau du puits dans les circonstances où le recourant l'a fait et la rupture du puits, comme cela ressort en particulier des lettres a/bb et b/bb de la page 95 du jugement attaqué. L'allégation d'une lacune sur ce point est donc dépourvue de fondement.</w:t>
      </w:r>
    </w:p>
    <w:p>
      <w:r>
        <w:rPr>
          <w:b/>
        </w:rPr>
        <w:t>E. 10.1.5</w:t>
      </w:r>
    </w:p>
    <w:p>
      <w:r>
        <w:t>Dans la mesure où le recourant reproche à la cour cantonale de n'avoir pas indiqué ce que devait contenir la revue du projet à laquelle il a renoncé, sa critique tombe à faux pour les mêmes motifs que celle examinée au considérant 10.1.2 ci-dessus.</w:t>
      </w:r>
    </w:p>
    <w:p>
      <w:r>
        <w:rPr>
          <w:b/>
        </w:rPr>
        <w:t>E. 10.1.6</w:t>
      </w:r>
    </w:p>
    <w:p>
      <w:r>
        <w:t>Le jugement attaqué ne dit nulle part que le recourant serait un "spécialiste de la métallurgie" et n'est évidemment pas lacunaire du seul fait qu'il ne constate pas expressément le contraire. Cette absence de spécialisation, pour les motifs exposés sous lettre c des pages 93 et 94 du jugement attaqué, n'exonère toutefois pas le recourant de la négligence retenue à sa charge. Au reste, le recourant ne saurait arguer du fait que l'entreprise chargée des réparations et des contrôles ne l'a pas rendu attentif au fait que la sécurité de l'ouvrage n'était pas assurée, ne serait-ce que pour le motif que ce fait lui était parfaitement connu.</w:t>
      </w:r>
    </w:p>
    <w:p>
      <w:r>
        <w:rPr>
          <w:b/>
        </w:rPr>
        <w:t>E. 10.1.7</w:t>
      </w:r>
    </w:p>
    <w:p>
      <w:r>
        <w:t>Le recourant prétend que, contrairement à ce qu'a admis la cour cantonale, les conclusions du bureau Stucky Ingénieurs-Conseils SA étaient suffisantes pour qu'il puisse exclure l'existence d'un risque autre qu'admissible.</w:t>
      </w:r>
    </w:p>
    <w:p>
      <w:r>
        <w:t>La rediscussion appellatoire de ces conclusions à laquelle se livre le recourant est manifestement insuffisante à faire admettre l'arbitraire du raisonnement par lequel la cour cantonale, sous lettre cc des pages 92 et 93 de son jugement, a réfuté l'argument avancé.</w:t>
      </w:r>
    </w:p>
    <w:p>
      <w:r>
        <w:t>Au demeurant, de l'extrait - cité sous chiffre 53 des pages 55 et 56 du jugement attaqué - du rapport établi le 11 septembre 2000 par le bureau Stucky Ingénieurs-Conseils SA, que le recourant reprend à la page 76 de son mémoire, il n'était en tout cas pas manifestement insoutenable de déduire que les conclusions du bureau précité n'excluaient pas l'apparition de nouvelles fissures, même s'il était estimé que leur nombre resterait limité.</w:t>
      </w:r>
    </w:p>
    <w:p>
      <w:r>
        <w:t>Le recours, sur le point litigieux, ne peut ainsi qu'être rejeté autant qu'il soit recevable au regard des exigences de motivation de l' art. 106 al. 2 LTF .</w:t>
      </w:r>
    </w:p>
    <w:p>
      <w:r>
        <w:rPr>
          <w:b/>
        </w:rPr>
        <w:t>E. 10.2</w:t>
      </w:r>
    </w:p>
    <w:p>
      <w:r>
        <w:t>Le recourant se défend d'avoir commis une négligence.</w:t>
      </w:r>
    </w:p>
    <w:p>
      <w:r>
        <w:rPr>
          <w:b/>
        </w:rPr>
        <w:t>E. 10.2.1</w:t>
      </w:r>
    </w:p>
    <w:p>
      <w:r>
        <w:t>La violation prétendue du droit matériel fédéral s'examine sur la base des faits établis par l'autorité précédente. Or, le recourant n'indique pas en quoi la cour cantonale, sur la base des faits qu'elle a retenus, aurait violé le droit fédéral en admettant l'existence d'une négligence. Il se borne à déduire l'absence de négligence qu'il invoque des lacunes et de l'arbitraire prétendus des constatations de fait cantonales. Le grief est dès lors irrecevable, faute de satisfaire aux exigences minimales de motivation de l' art. 42 al. 2 LTF .</w:t>
      </w:r>
    </w:p>
    <w:p>
      <w:r>
        <w:rPr>
          <w:b/>
        </w:rPr>
        <w:t>E. 10.2.2</w:t>
      </w:r>
    </w:p>
    <w:p>
      <w:r>
        <w:t>Au demeurant, fondé sur les faits retenus, le grief eut dû être rejeté.</w:t>
      </w:r>
    </w:p>
    <w:p>
      <w:r>
        <w:rPr>
          <w:b/>
        </w:rPr>
        <w:t>E. 10.2.2.1</w:t>
      </w:r>
    </w:p>
    <w:p>
      <w:r>
        <w:t>La négligence est définie de la même manière à l' art. 12 al. 3 CP qu'à l'art. 18 aCP. Elle suppose, d'une part, que l'auteur ait violé un devoir de prudence que les circonstances lui imposaient pour ne pas excéder les limites du risque admissible et, d'autre part, qu'il n'ait pas prêté l'attention ou fait les efforts que l'on pouvait attendre de lui pour se conformer à ce devoir ( ATF 133 IV 158 consid. 5.1 p. 161/162; 129 IV 119 consid. 2.1 p. 121).</w:t>
      </w:r>
    </w:p>
    <w:p>
      <w:r>
        <w:t>Pour déterminer les devoirs imposés par la prudence, on peut se référer à des normes édictées par l'ordre juridique pour assurer la sécurité et éviter des accidents. A défaut de dispositions légales ou réglementaires, on peut se référer à des règles analogues qui émanent d'associations privées ou semi-publiques lorsqu'elles sont généralement reconnues. La violation des devoirs de la prudence peut aussi être déduite des principes généraux, si aucune règle spéciale de sécurité n'a été violée ( ATF 133 IV 158 consid. 5.1 p. 162; 129 IV 119 consid. 2.1 p. 121). Il y a violation d'un devoir de prudence lorsque l'auteur, au moment des faits, aurait pu, compte tenu de ses connaissances et de ses capacités, se rendre compte de la mise en danger d'autrui ( ATF 133 IV 158 consid. 5.1 p. 162; 129 IV 119 consid. 2.1 p. 121).</w:t>
      </w:r>
    </w:p>
    <w:p>
      <w:r>
        <w:t>La violation, le cas échéant, d'un devoir de prudence doit être imputable à faute. Il faut que l'on puisse reprocher à l'auteur, compte tenu de ses circonstances personnelles, d'avoir fait preuve d'un manque d'effort blâmable ( ATF 133 IV 158 consid. 5.1 p. 163; 129 IV 119 consid. 2.1 p. 121).</w:t>
      </w:r>
    </w:p>
    <w:p>
      <w:r>
        <w:rPr>
          <w:b/>
        </w:rPr>
        <w:t>E. 10.2.2.2</w:t>
      </w:r>
    </w:p>
    <w:p>
      <w:r>
        <w:t>Dès 1987, le recourant, qui était alors au service d'EOS depuis 5 ans, est devenu membre du groupe de travail interne en charge du projet Cleuson-Dixence, qu'il a présidé à partir d'avril 1988. Il a exercé sa fonction de chef de projet, chargé de la coordination générale de ce dernier, jusqu'au terme des travaux, assumant en outre, dès 1996, la supervision directe de la réalisation des lots A à D.</w:t>
      </w:r>
    </w:p>
    <w:p>
      <w:r>
        <w:t>Dès la première mise en eau du puits, entre le 9 et le 15 mai 1998, des défauts sont apparus. Après leur réparation, suivie de contrôles, de nouvelles fissures ont été détectées et se sont succédées. L'apparition récurrente de fissures a conduit, le 14 février 2000, à adopter l'hypothèse que le puits blindé était affecté de défauts multiples, de sorte que la décision a été prise d'arrêter l'exploitation de l'aménagement et de mettre hors service le puits blindé. Parallèlement, une structure ad hoc, comprenant une task force opération et une task force analyse, a été mise sur pied, lesquelles se sont depuis lors réunies à un rythme hebdomadaire jusqu'à la fin juillet 2000. La task force analyse des défauts, dont faisait partie le recourant, a décidé, en février 2000 déjà, de faire procéder à des études par divers spécialistes. La même task force a également décidé de faire procéder à une revue complète du projet, un mandat étant à cette fin confié au centre d'ingénierie hydraulique de la société française EDF. Certaines de ces études, notamment une analyse multicritères, visant à cerner le phénomène de la fissuration, n'ont toutefois pas été menées à terme. La revue du projet ne l'a pas non plus été, ce qui, comme cela ressort de son rapport de synthèse du 6 septembre 2002, a été considéré comme "regrettable, voire tragique" par l'expert Micotti, de l'avis duquel une telle revue "aurait interdit toute remise en eau du puits blindé avant d'être certain de son étanchéité à 100 % et que celle-ci se maintienne".</w:t>
      </w:r>
    </w:p>
    <w:p>
      <w:r>
        <w:t>Commencée le 11 août 2000, la remise en eau du puits, décidée par C.________ sur la recommandation du recourant, s'est achevée le 14 août 2000. A ce moment-là, selon les constatations de fait cantonales, le recourant n'avait pas de certitude quant aux causes des fissures ayant justifié la mise hors service de celui-ci à la mi-février 2000 et, comme cela de ressortait de conclusions du bureau Stucky Ingénieurs-Conseils SA, connues depuis juin 2000, de nouvelles fissures n'étaient pas exclues. Le recourant envisageait du reste diverses mesures pour le cas où de nouvelles fissures réapparaîtraient (vidange immédiate du puits, annonce d'une indisponibilité à long terme, contrôle systématique et réparation, le tout suivi d'une nouvelle analyse de la situation). L'incertitude qui subsistait avait par ailleurs conduit à prévoir de poursuivre les contrôles jusqu'en mai 2001. En d'autres termes, selon les faits retenus, le recourant, lorsqu'il a préavisé favorablement la remise en eau du puits, ne maîtrisait pas le phénomène de la fissuration; en particulier, les causes de cette dernière n'avaient pas été réellement élucidées, il existait le risque de nouvelles fissures et le recourant ne pouvait prévoir leur ampleur et leurs effets sur la sécurité de l'ouvrage. Ce nonobstant, il a recommandé la remise en eau du puits, alors que, compte tenu, notamment, de sa formation, de ses compétences et de son expérience ainsi que de sa position au sein de l'exploitation du complexe de Cleuson-Dixence, il ne se trouvait pas dans une position justifiant son comportement imprudent.</w:t>
      </w:r>
    </w:p>
    <w:p>
      <w:r>
        <w:rPr>
          <w:b/>
        </w:rPr>
        <w:t>E. 10.2.2.3</w:t>
      </w:r>
    </w:p>
    <w:p>
      <w:r>
        <w:t>Sur le vu des faits ainsi constatés et de la jurisprudence précitée, une négligence fautive pouvait être retenue sans violation du droit fédéral.</w:t>
      </w:r>
    </w:p>
    <w:p>
      <w:r>
        <w:t>Le recourant, en donnant le préavis qui lui est reproché dans les circonstances où il l'a fait, a violé un devoir de prudence qui lui incombait. Ignorant les causes exactes de la fissuration du puits, il ne pouvait exclure l'apparition de nouvelles fissures, avec les conséquences pouvant en résulter. Il a fait abstraction de la réalisation d'un danger qu'il pouvait entrevoir et dont les effets dévastateurs, le cas échéant, ne pouvaient lui échapper, pour peu qu'il eût prêté au risque existant l'attention qu'appelait son importance et que, compte tenu de ses circonstances personnelles, il ait déployé les efforts que l'on pouvait attendre de lui.</w:t>
      </w:r>
    </w:p>
    <w:p>
      <w:r>
        <w:rPr>
          <w:b/>
        </w:rPr>
        <w:t>E. 10.3</w:t>
      </w:r>
    </w:p>
    <w:p>
      <w:r>
        <w:t>Le recourant conteste que la négligence reprochée ait été causale des dommages qui se sont produits.</w:t>
      </w:r>
    </w:p>
    <w:p>
      <w:r>
        <w:rPr>
          <w:b/>
        </w:rPr>
        <w:t>E. 10.3.1</w:t>
      </w:r>
    </w:p>
    <w:p>
      <w:r>
        <w:t>Tant l' art. 117 CP que les art. 227, 237 et 239 CP supposent, outre une négligence fautive, que celle-ci se soit trouvée en rapport de causalité naturelle et adéquate avec le résultat de l'infraction, soit: la mort d'une personne ( art. 117 CP ), une inondation, l'écroulement d'une construction ou un éboulement ayant mis en danger la vie ou l'intégrité corporelle de personnes ou la propriété d'autrui ( art. 227 CP ), l'empêchement, le trouble ou la mise en danger du service des chemins de fer ayant mis en danger la vie ou l'intégrité corporelle de personnes ou la propriété d'autrui ( art. 237 CP ) et l'empêchement, le trouble ou la mise en danger de l'exploitation d'une entreprise publique de transports ou de communications, notamment celle des chemins de fer, des postes, du télégraphe ou du téléphone ( art. 239 CP ).</w:t>
      </w:r>
    </w:p>
    <w:p>
      <w:r>
        <w:t>Un comportement est la cause naturelle d'un résultat s'il en constitue l'une des conditions sine qua non, c'est-à-dire si, sans lui, le résultat ne se serait pas produit ( ATF 133 IV 158 consid. 6.1 p. 167; 125 IV 195 consid. 2b p. 197). Il n'est toutefois pas nécessaire que ce comportement soit la cause unique ou immédiate du résultat ( ATF 116 IV 306 consid. 2a p. 310) La constatation du rapport de causalité naturelle relève du fait. Il y a toutefois violation du droit fédéral si l'autorité cantonale méconnaît le concept même de causalité naturelle ( ATF 122 IV 17 consid. 2c/aa p. 23 et les arrêts cités).</w:t>
      </w:r>
    </w:p>
    <w:p>
      <w:r>
        <w:t>Lorsque la causalité naturelle est établie, il faut encore rechercher si le comportement incriminé est la cause adéquate du résultat. Tel est le cas lorsque, d'après le cours ordinaire des choses et l'expérience de la vie, le comportement était propre à entraîner un résultat du genre de celui qui s'est produit ( ATF 133 IV 158 consid. 6.1 p. 168; 131 IV 145 consid. 5.1 p. 147). Il s'agit là d'une question de droit ( ATF 122 IV 17 consid. 2c/bb p. 23). La causalité adéquate peut cependant être exclue si une autre cause concomitante, par exemple une force naturelle, le comportement de la victime ou d'un tiers, constitue une circonstance tout à fait exceptionnelle ou apparaît si extraordinaire que l'on ne pouvait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 ATF 133 IV 158 consid. 6.1 p. 168; 131 IV 145 consid. 5.2 p. 148).</w:t>
      </w:r>
    </w:p>
    <w:p>
      <w:r>
        <w:rPr>
          <w:b/>
        </w:rPr>
        <w:t>E. 10.3.2</w:t>
      </w:r>
    </w:p>
    <w:p>
      <w:r>
        <w:t>Le recourant soutient d'abord que la cour cantonale, pour avoir considéré la remise en eau du puits comme une cause, et non comme une condition préalable, de la rupture du puits a méconnu le concept de causalité naturelle.</w:t>
      </w:r>
    </w:p>
    <w:p>
      <w:r>
        <w:t>Cet argument est spécieux, comme la définition de la causalité naturelle (cf. supra, consid. 10.3.1) suffit à le démontrer. Le recourant est d'ailleurs incapable de l'étayer, si ce n'est par une simple référence au considérant 5.5.2 de l'arrêt 6B_15/2007, dont il ne peut toutefois rien tirer en sa faveur.</w:t>
      </w:r>
    </w:p>
    <w:p>
      <w:r>
        <w:rPr>
          <w:b/>
        </w:rPr>
        <w:t>E. 10.3.3</w:t>
      </w:r>
    </w:p>
    <w:p>
      <w:r>
        <w:t>Selon le recourant, la cour cantonale aurait aussi méconnu la notion de causalité naturelle en admettant la réalisation de cette condition sans qu'il soit établi que le comportement reproché ait été, avec un haut degré de vraisemblance, à l'origine du résultat.</w:t>
      </w:r>
    </w:p>
    <w:p>
      <w:r>
        <w:t>Cette critique est dénuée de fondement. Le préavis favorable donné par le recourant a joué un rôle déterminant dans la décision de remise en eau du puits. Il est non seulement possible ou probable, mais hautement vraisemblable, que, sans ce préavis, le puits n'aurait pas été remis en eau et, partant, que la rupture ne se serait pas produite, étant au reste rappelé qu'il est sans pertinence que le comportement reproché au recourant n'ait pas été la cause unique ou immédiate du résultat dommageable.</w:t>
      </w:r>
    </w:p>
    <w:p>
      <w:r>
        <w:rPr>
          <w:b/>
        </w:rPr>
        <w:t>E. 10.3.4</w:t>
      </w:r>
    </w:p>
    <w:p>
      <w:r>
        <w:t>Ainsi qu'il ressort du considérant 10.1.3 ci-dessus, ce n'est pas la méconnaissance de la nature exacte du phénomène à l'origine de la fissuration qui a été reprochée au recourant, mais le fait d'avoir recommandé la remise en eau du puits en faisant abstraction de son absence de certitude à ce sujet. La cour cantonale n'avait dès lors pas à rechercher si l'ignorance par le recourant de la cause exacte de la continuation de la fissuration du puits était la cause naturelle du résultat qui s'est produit. Le grief que lui fait le recourant de n'avoir pas constaté l'existence d'un lien de causalité naturelle entre ces deux éléments est en conséquence privé de fondement.</w:t>
      </w:r>
    </w:p>
    <w:p>
      <w:r>
        <w:rPr>
          <w:b/>
        </w:rPr>
        <w:t>E. 10.3.5</w:t>
      </w:r>
    </w:p>
    <w:p>
      <w:r>
        <w:t>Le recourant conteste l'existence d'un lien de causalité adéquate entre la négligence retenue et le résultat qui s'est produit.</w:t>
      </w:r>
    </w:p>
    <w:p>
      <w:r>
        <w:t>La causalité adéquate (sur cette notion, cf. supra, consid. 10.3.1) suppose une prévisibilité objective, non pas subjective. Il faut se demander si un tiers observateur neutre, voyant l'auteur agir dans les circonstances où il le fait, pourrait prédire que le comportement considéré aura très vraisemblablement les conséquences qu'il a eues, quand bien même il ne pourrait prévoir le déroulement de la chaîne causale dans ses moindres détails. L'acte doit être propre, selon une appréciation objective, à entraîner un tel résultat ou à en favoriser l'avènement, de telle sorte que la raison conduit naturellement à imputer le résultat à la commission de l'acte ( ATF 131 IV 145 consid. 5.1 p. 147/148).</w:t>
      </w:r>
    </w:p>
    <w:p>
      <w:r>
        <w:t>Le recourant a recommandé la remise en eau du puits blindé alors qu'il n'avait pas de certitude quant aux causes des fissures ayant justifié sa mise hors service et qu'il ne pouvait exclure de nouvelles fissures ni prévoir leur ampleur et leurs effets sur la sécurité de l'ouvrage. Aux yeux de tout tiers raisonnable, un tel comportement ne pouvait apparaître que comme risqué, notamment comme susceptible d'entraîner les conséquences qu'il a eues. Selon le cours ordinaire des choses et l'expérience de la vie ou, autrement dit, selon une appréciation objective, le comportement adopté par le recourant était propre à entraîner un résultat du genre de celui qui s'est produit. C'est donc à juste titre que la cour cantonale a admis l'existence d'un lien de causalité adéquate.</w:t>
      </w:r>
    </w:p>
    <w:p>
      <w:r>
        <w:t>Dans la mesure où, pour nier la réalisation de cet élément constitutif des infractions litigieuses, le recourant fait valoir que, n'étant pas un spécialiste de la métallurgie, il ne pouvait prévoir le danger lié à la remise en eau du puits, il perd de vue la notion de causalité adéquate.</w:t>
      </w:r>
    </w:p>
    <w:p>
      <w:r>
        <w:t>Plus généralement, le recourant est malvenu de tirer aujourd'hui argument d'une insuffisance de connaissances ou d'expérience, qu'il ne s'est jamais déniées du début à l'achèvement des travaux, pour tenter de se soustraire à ses responsabilités.</w:t>
      </w:r>
    </w:p>
    <w:p>
      <w:r>
        <w:rPr>
          <w:b/>
        </w:rPr>
        <w:t>E. 10.4</w:t>
      </w:r>
    </w:p>
    <w:p>
      <w:r>
        <w:t>En conclusion, le recours, en tant qu'il vise à contester les infractions retenues, plus précisément l'existence d'une négligence et d'un lieu causal entre cette dernière et le résultat dommageable, doit être rejeté dans la mesure où il est recevable.</w:t>
      </w:r>
    </w:p>
    <w:p>
      <w:r>
        <w:rPr>
          <w:b/>
        </w:rPr>
        <w:t>E. 11</w:t>
      </w:r>
    </w:p>
    <w:p>
      <w:r>
        <w:t>Le recourant soutient que deux des infractions retenues à sa charge, soit celles qui sont réprimées par les art. 237 et 239 CP , ne peuvent être retenues en concours. Il fait valoir que la première de ces dispositions est seule applicable en tant que lex specialis.</w:t>
      </w:r>
    </w:p>
    <w:p>
      <w:r>
        <w:rPr>
          <w:b/>
        </w:rPr>
        <w:t>E. 11.1</w:t>
      </w:r>
    </w:p>
    <w:p>
      <w:r>
        <w:t>L' art. 237 CP , qui réprime l'entrave à la circulation publique, protège la vie et l'intégrité corporelle des personnes se trouvant dans la circulation publique ( ATF 106 IV 370 consid. 2a p. 371). Le comportement délictueux consiste à empêcher, troubler ou mettre en danger la circulation publique. Cette entrave doit causer une mise en danger de la vie ou de l'intégrité corporelle d'une ou de plusieurs personnes. La mise en danger exigée doit être concrète, ce qui implique qu'une lésion apparaisse sérieusement vraisemblable ( ATF 106 IV 370 consid. 2a p. 371; 85 IV 136 consid. 1 p. 138).</w:t>
      </w:r>
    </w:p>
    <w:p>
      <w:r>
        <w:rPr>
          <w:b/>
        </w:rPr>
        <w:t>E. 11.2</w:t>
      </w:r>
    </w:p>
    <w:p>
      <w:r>
        <w:t>L' art. 239 CP , qui sanctionne l'entrave aux services d'intérêt général, protège l'intérêt public à ce que certaines entreprises fournissent leurs services sans perturbation ( ATF 116 IV 44 consid. 2a p. 46; 85 IV 224 consid. III.2 p. 232; 72 IV 68 ). Sont concernées, les entreprises publiques de transports ou de communications - telles que celles des chemins de fer, des postes, du télégraphe ou du téléphone - ainsi que les établissements ou installations servant à distribuer au public l'eau, la lumière, l'énergie ou la chaleur (cf. art. 239 ch. 1 al. 1 et al. 2 CP ). Le comportement punissable consiste à empêcher, troubler ou mettre en danger l'exploitation du service d'intérêt général. Contrairement à ce qui est le cas pour l' art. 237 CP , une mise en danger des personnes ou des choses n'est pas exigée.</w:t>
      </w:r>
    </w:p>
    <w:p>
      <w:r>
        <w:rPr>
          <w:b/>
        </w:rPr>
        <w:t>E. 11.3</w:t>
      </w:r>
    </w:p>
    <w:p>
      <w:r>
        <w:t>En principe, l' art. 239 CP est subsidiaire par rapport à l' art. 237 CP (cf. ATF 116 IV 44 consid. 2b p. 48 et 72 IV 23 consid. 5 p. 30; cf. aussi Bernard Corboz, Les infractions en droit suisse, vol. II, Berne 2002, p. 134 n° 21; Matthias Schwaibold, Verbrechen und Vergehen gegen den öffentlichen Verkehr, in BK II, 2ème éd. Bâle 2007, art. 239 CP , n° 25; Stratenwerth, BT II, 5ème éd. Berne 2000, § 32 n° 42). L'infraction réprimée par l' art. 237 CP peut cependant entrer en concours avec une infraction de lésion si la mise en danger a dépassé la lésion subie ou touché d'autres personnes que celle qui a été lésée (cf. ATF 75 IV 122 consid. 5 p. 124; Corboz, op. cit., p. 121 n° 28; Stratenwerth, op. cit., § 32 n° 14).</w:t>
      </w:r>
    </w:p>
    <w:p>
      <w:r>
        <w:rPr>
          <w:b/>
        </w:rPr>
        <w:t>E. 11.4</w:t>
      </w:r>
    </w:p>
    <w:p>
      <w:r>
        <w:t>Le recourant a été condamné en application de l' art. 237 CP , du fait que la coulée de boue et de pierres consécutive à la rupture du puits a provoqué l'obstruction d'une route ouverte à la circulation publique, laquelle a eu pour effet de mettre concrètement en danger la vie et l'intégrité corporelle des personnes qui auraient circulé à ce moment-là sur cette route. Il a été condamné en application de l' art. 239 CP , au motif que la rupture du puits blindé a causé l'arrêt de l'exploitation du complexe hydroélectrique.</w:t>
      </w:r>
    </w:p>
    <w:p>
      <w:r>
        <w:t>Il en découle que la négligence du recourant a non seulement eu pour effet d'entraver la circulation sur une voie publique et de mettre par là concrètement en danger la vie ou l'intégrité corporelle de personnes, mais aussi, en provoquant son arrêt, d'entraver l'exploitation d'une installation au sens de l' art. 239 ch. 1 al. 2 CP , soit d'un service d'intérêt général. Elle a ainsi porté atteinte à deux biens juridiquement protégés différents, de sorte qu'aucune des deux infractions litigieuses n'absorbe entièrement son comportement. Dans le cas concret, il y a donc concours idéal entre les art. 237 et 239 CP .</w:t>
      </w:r>
    </w:p>
    <w:p>
      <w:r>
        <w:t>Le grief doit dès lors être rejeté.</w:t>
      </w:r>
    </w:p>
    <w:p>
      <w:r>
        <w:rPr>
          <w:b/>
        </w:rPr>
        <w:t>E. 12</w:t>
      </w:r>
    </w:p>
    <w:p>
      <w:r>
        <w:t>Sur le vu de l'ensemble de ce qui précède, le recours doit être rejeté dans la mesure où il est recevable.</w:t>
      </w:r>
    </w:p>
    <w:p>
      <w:r>
        <w:t>Conformément à l' art. 66 al. 1 LTF , le recourant, qui succombe, devra supporter les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