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311/2015 vom 30. Juni 2015</w:t>
      </w:r>
    </w:p>
    <w:p>
      <w:r>
        <w:t>Bundesgericht, 2015-06-30, FR</w:t>
      </w:r>
    </w:p>
    <w:p>
      <w:r>
        <w:rPr>
          <w:b/>
        </w:rPr>
        <w:t xml:space="preserve">Quelle: </w:t>
      </w:r>
      <w:r>
        <w:t>https://mcp.opencaselaw.ch/entscheid/bger_6B_311_2015</w:t>
      </w:r>
    </w:p>
    <w:p>
      <w:r>
        <w:t>FR: TF 6B 311/2015 du 30 juin 2015</w:t>
      </w:r>
    </w:p>
    <w:p>
      <w:r>
        <w:t>IT: TF 6B 311/2015 del 30 giugno 2015</w:t>
      </w:r>
    </w:p>
    <w:p>
      <w:pPr>
        <w:pStyle w:val="Heading2"/>
      </w:pPr>
      <w:r>
        <w:t>Regeste</w:t>
      </w:r>
    </w:p>
    <w:p>
      <w:r>
        <w:t>Ordonnance pénale, opposition, restitution de délai | Procédure pénale</w:t>
      </w:r>
    </w:p>
    <w:p>
      <w:pPr>
        <w:pStyle w:val="Heading2"/>
      </w:pPr>
      <w:r>
        <w:t>Erwägungen</w:t>
      </w:r>
    </w:p>
    <w:p>
      <w:r>
        <w:rPr>
          <w:b/>
        </w:rPr>
        <w:t>E. 1</w:t>
      </w:r>
    </w:p>
    <w:p>
      <w:r>
        <w:t>Le recours en matière pénale ( art. 78 LTF ) est recevable contre les décisions de dernière instance cantonale ( art. 80 LTF ) qui mettent fin à la procédure ( art. 90 LTF ). L'arrêt attaqué est une décision finale, puisqu'il refuse la restitution du délai pour former opposition à une ordonnance pénale et entraîne de la sorte l'entrée en force de celle-ci ( art. 354 al. 3 CPP ) (cf. sur le caractère final de la décision refusant la restitution de délai, NIKLAUS SCHMID, Schweizerische Strafprozessordnung [StPO], Praxiskommentar, 2e éd., 2013, n° 11 ad art. 94 CPP ; CHRISTOF RIEDO, in Basler Kommentar, Schweizerische Strafprozessordnung, vol. I, 2e éd. 2014, n° 78 ad art. 94 CPP ). Le recours est donc recevable.</w:t>
      </w:r>
    </w:p>
    <w:p>
      <w:r>
        <w:rPr>
          <w:b/>
        </w:rPr>
        <w:t>E. 2</w:t>
      </w:r>
    </w:p>
    <w:p>
      <w:r>
        <w:t>Selon l' art. 94 al. 1 CPP , une partie peut demander la restitution du délai si elle a été empêchée de l'observer et qu'elle est de ce fait exposée à un préjudice important et irréparable; elle doit toutefois rendre vraisemblable que le défaut n'est imputable à aucune faute de sa part.</w:t>
      </w:r>
    </w:p>
    <w:p>
      <w:r>
        <w:rPr>
          <w:b/>
        </w:rPr>
        <w:t>E. 2.1</w:t>
      </w:r>
    </w:p>
    <w:p>
      <w:r>
        <w:t>La restitution de délai suppose que la partie ou son mandataire aient été empêchés d'agir dans le délai fixé. Elle n'entre pas en ligne de compte lorsque la partie ou son mandataire ont renoncé à agir, à la suite d'un choix délibéré ou d'une erreur (au sujet de l' art. 50 LTF , cf. arrêt 9C_541/2009 du 12 mai 2010 consid. 4; MAURICE FRÉSARD, in Commentaire de la LTF, 2e éd., 2014, n° 6a ad art. 50 LTF ; KATHRIN AMSTUTZ/PETER ARNOLD, in Basler Kommentar, Bundesgerichtsgesetz, 2e éd. 2011, n° 4 ad art. 50 LTF ).</w:t>
      </w:r>
    </w:p>
    <w:p>
      <w:r>
        <w:rPr>
          <w:b/>
        </w:rPr>
        <w:t>E. 2.2</w:t>
      </w:r>
    </w:p>
    <w:p>
      <w:r>
        <w:t>En l'espèce, le recourant n'a pas été empêché de former opposition à l'ordonnance pénale dans le délai de dix jours. Il ne fait valoir aucun événement, par exemple une maladie ou un accident, qui l'aurait mis dans l'impossibilité d'agir dans le délai. Il invoque une erreur excusable de sa part sur la portée de l'ordonnance pénale. Il explique qu'il a cru que celle-ci couvrait l'entier des infractions fiscales fédérales, cantonales et communales, et non seulement les infractions à la loi sur l'impôt fédéral direct. L'erreur qu'il invoque ne porte ainsi pas sur les délais de recours, mais sur la portée de l'ordonnance pénale. Or, celui qui comprend mal un jugement et qui renonce pour cette raison délibérément à recourir ne peut demander la restitution du délai pour déposer un recours. Dans un tel cas, il n'y a évidemment pas d'empêchement, et c'est donc à juste titre que la cour cantonale a refusé la restitution du délai d'opposition. Les griefs relatifs à l'établissement arbitraire des faits et à la violation du droit d'être entendu - relatifs à l'erreur du recourant sur la portée de l'ordonnance pénale - sont sans pertinence.</w:t>
      </w:r>
    </w:p>
    <w:p>
      <w:r>
        <w:rPr>
          <w:b/>
        </w:rPr>
        <w:t>E. 3</w:t>
      </w:r>
    </w:p>
    <w:p>
      <w:r>
        <w:t>Le recours doit être rejeté. Le recourant qui succombe devra supporter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