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216/2016 vom 18. März 2016</w:t>
      </w:r>
    </w:p>
    <w:p>
      <w:r>
        <w:t>Bundesgericht, 2016-03-18, FR</w:t>
      </w:r>
    </w:p>
    <w:p>
      <w:r>
        <w:rPr>
          <w:b/>
        </w:rPr>
        <w:t xml:space="preserve">Quelle: </w:t>
      </w:r>
      <w:r>
        <w:t>https://mcp.opencaselaw.ch/entscheid/bger_6B_216_2016</w:t>
      </w:r>
    </w:p>
    <w:p>
      <w:r>
        <w:t>FR: TF 6B 216/2016 du 18 mars 2016</w:t>
      </w:r>
    </w:p>
    <w:p>
      <w:r>
        <w:t>IT: TF 6B 216/2016 del 18 marzo 2016</w:t>
      </w:r>
    </w:p>
    <w:p>
      <w:pPr>
        <w:pStyle w:val="Heading2"/>
      </w:pPr>
      <w:r>
        <w:t>Regeste</w:t>
      </w:r>
    </w:p>
    <w:p>
      <w:r>
        <w:t>Ordonnance pénale, décision de renvoi | Procédure pénale</w:t>
      </w:r>
    </w:p>
    <w:p>
      <w:pPr>
        <w:pStyle w:val="Heading2"/>
      </w:pPr>
      <w:r>
        <w:t>Erwägungen</w:t>
      </w:r>
    </w:p>
    <w:p>
      <w:r>
        <w:rPr>
          <w:b/>
        </w:rPr>
        <w:t>E. 1</w:t>
      </w:r>
    </w:p>
    <w:p>
      <w:r>
        <w:t>Par arrêt du 22 avril 2015, la Chambre pénale de recours de la Cour de justice genevoise a admis le recours de X.________, annulé l'ordonnance sur opposition-défaut prononcée le 26 août 2013 dans la procédure citée sous rubrique, puis renvoyé la cause au Ministère public pour qu'il convoque le prénommé et statue sur l'opposition qu'il a formée contre l'ordonnance pénale rendue à son encontre le 14 mars 2013. La cour cantonale a en outre laissé les frais à la charge de l'Etat.</w:t>
      </w:r>
    </w:p>
    <w:p>
      <w:r>
        <w:rPr>
          <w:b/>
        </w:rPr>
        <w:t>E. 2</w:t>
      </w:r>
    </w:p>
    <w:p>
      <w:r>
        <w:t>X.________ saisit le Tribunal fédéral d'un recours en matière pénale contre l'arrêt cantonal dont il requiert l'annulation.</w:t>
      </w:r>
    </w:p>
    <w:p>
      <w:r>
        <w:rPr>
          <w:b/>
        </w:rPr>
        <w:t>E. 3</w:t>
      </w:r>
    </w:p>
    <w:p>
      <w:r>
        <w:t>En tant que l'arrêt attaqué annule l'ordonnance sur opposition-défaut du 26 août 2013 et ordonne le renvoi de la cause au Ministère public afin qu'il convoque le recourant et statue sur l'opposition à l'ordonnance pénale du 14 mars 2013, il ne met pas fin à la présente procédure pénale et revêt par conséquent un caractère incident.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Par ailleurs, l' art. 93 al. 1 let. b LTF doit faire l'objet d'une interprétation restrictive en matière pénale ( ATF 133 IV 288 consid. 3.2 p. 292). La décision qui renvoie la cause à l'autorité inférieure pour nouvelle décision constitue ainsi une décision incidente, même si elle statue définitivement sur les frais et dépens de l'incident (BERNARD CORBOZ, ad art. 93 LTF , in Commentaire LTF, 2e éd., 2014, n. 14 p. 1069 et la jurisprudence citée). A juste titre, le recourant ne prétend pas subir un préjudice juridique qui ne pourra être réparé par une décision finale ultérieure, ni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4</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