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213/2020 vom 2. März 2020</w:t>
      </w:r>
    </w:p>
    <w:p>
      <w:r>
        <w:t>Bundesgericht, 2020-03-02, FR</w:t>
      </w:r>
    </w:p>
    <w:p>
      <w:r>
        <w:rPr>
          <w:b/>
        </w:rPr>
        <w:t xml:space="preserve">Quelle: </w:t>
      </w:r>
      <w:r>
        <w:t>https://mcp.opencaselaw.ch/entscheid/bger_6B_213_2020</w:t>
      </w:r>
    </w:p>
    <w:p>
      <w:r>
        <w:t>FR: TF 6B 213/2020 du 2 mars 2020</w:t>
      </w:r>
    </w:p>
    <w:p>
      <w:r>
        <w:t>IT: TF 6B 213/2020 del 2 marzo 2020</w:t>
      </w:r>
    </w:p>
    <w:p>
      <w:pPr>
        <w:pStyle w:val="Heading2"/>
      </w:pPr>
      <w:r>
        <w:t>Regeste</w:t>
      </w:r>
    </w:p>
    <w:p>
      <w:r>
        <w:t>Demande de révision; irrecevabilité du recours | Procédure pénale</w:t>
      </w:r>
    </w:p>
    <w:p>
      <w:pPr>
        <w:pStyle w:val="Heading2"/>
      </w:pPr>
      <w:r>
        <w:t>Erwägungen</w:t>
      </w:r>
    </w:p>
    <w:p>
      <w:r>
        <w:rPr>
          <w:b/>
        </w:rPr>
        <w:t>E. 1</w:t>
      </w:r>
    </w:p>
    <w:p>
      <w:r>
        <w:t>Par jugement du 13 janvier 2020, la Cour d'appel pénale du Tribunal cantonal du canton de Vaud a rejeté la requête d'assistance judiciaire de A.________ et a déclaré irrecevable la demande de révision formée par ce dernier contre les jugements rendus le 29 juin 2017 par le Tribunal correctionnel de l'arrondissement de La Côte et le 21 novembre 2017 par la Cour d'appel pénale du Tribunal cantonal vaudois dans la cause concernant le prénommé. A.________ forme un recours en matière pénale au Tribunal fédéral contre le jugement du 13 janvier 2020, en concluant à ce que les conclusions comprises dans la demande de révision du 8 janvier 2020 soient admises, afin que le prénommé puisse déposer une requête de révision "en bonne et due forme par un avocat commis d'office spécialisé dans les domaines financiers économiques et immobilier".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à bien lire les conclusions du recourant, ce dernier conteste uniquement le refus, par la cour cantonale, de lui accorder l'assistance judiciaire dans le cadre de la procédure de révision. Quoi qu'il en soit, c'est en vain que l'on cherche, dans les écritures de l'intéressé, un grief topique dirigé contre l'un ou l'autre point du jugement attaqué.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doit être déclaré irrecevable. Comme il était dépourvu de chances de succès, l'assistance judiciaire ne peut être accordée ( art. 64 al. 1 LTF ). Par conséquent,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