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6B_185/2017 vom 24. Februar 2017</w:t>
      </w:r>
    </w:p>
    <w:p>
      <w:r>
        <w:t>Bundesgericht, 2017-02-24, FR</w:t>
      </w:r>
    </w:p>
    <w:p>
      <w:r>
        <w:rPr>
          <w:b/>
        </w:rPr>
        <w:t xml:space="preserve">Quelle: </w:t>
      </w:r>
      <w:r>
        <w:t>https://mcp.opencaselaw.ch/entscheid/bger_6B_185_2017</w:t>
      </w:r>
    </w:p>
    <w:p>
      <w:r>
        <w:t>FR: TF 6B_185/2017 du 24 février 2017</w:t>
      </w:r>
    </w:p>
    <w:p>
      <w:r>
        <w:t>IT: TF 6B_185/2017 del 24 febbraio 2017</w:t>
      </w:r>
    </w:p>
    <w:p>
      <w:pPr>
        <w:pStyle w:val="Heading2"/>
      </w:pPr>
      <w:r>
        <w:t>Erwägungen</w:t>
      </w:r>
    </w:p>
    <w:p>
      <w:r>
        <w:rPr>
          <w:b/>
        </w:rPr>
        <w:t>E. 1</w:t>
      </w:r>
    </w:p>
    <w:p>
      <w:r>
        <w:t>Par arrêt du 19 décembre 2016, le Juge unique de la Chambre des recours pénale du Tribunal cantonal vaudois a rejeté le recours de X.________ contre l'ordonnance de non-entrée en matière rendue le 7 novembre 2016 sur sa plainte pour violation de secrets privés prétendument commise à réception de deux recours en matière administrative communale adressés à l'administration communale de A.________. Le prénommé soutenait qu'au moins une personne, singulièrement le Président du Conseil communal, aurait délibérément ouvert un pli qui ne lui était pas destiné, pour en porter la teneur à la connaissance de tiers non autorisés.</w:t>
      </w:r>
    </w:p>
    <w:p>
      <w:r>
        <w:rPr>
          <w:b/>
        </w:rPr>
        <w:t>E. 2</w:t>
      </w:r>
    </w:p>
    <w:p>
      <w:r>
        <w:t>X.________ recourt en matière pénale au Tribunal fédéral contre l'arrêt cantonal dont il réclame l'annulation, ainsi que celle de l'ordonnance de non-entrée en matière.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w:t>
      </w:r>
    </w:p>
    <w:p>
      <w:r>
        <w:t>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ne se détermine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de certains membres du Conseil communal de A.________ n'entrant pas dans cette catégorie (cf. loi vaudoise du 16 mai 1961 sur la responsabilité de l'Etat, des communes et de leurs agents [LRECA; RS/VD 170.11]). L'absence d'explication sur la question des prétentions civiles exclut sa qualité pour recourir sur le fond de la cause.</w:t>
      </w:r>
    </w:p>
    <w:p>
      <w:r>
        <w:rPr>
          <w:b/>
        </w:rPr>
        <w:t>E. 2.2</w:t>
      </w:r>
    </w:p>
    <w:p>
      <w:r>
        <w:t>L'hypothèse visée à l'art. 81 al. 1 let. b ch. 6 LTF n'entre pas en considération, le recourant ne soulevant aucun grief recevable quant à son droit de porter plainte.</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