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6B_169/2018 vom 17. April 2018</w:t>
      </w:r>
    </w:p>
    <w:p>
      <w:r>
        <w:t>Bundesgericht, 2018-04-17, FR</w:t>
      </w:r>
    </w:p>
    <w:p>
      <w:r>
        <w:rPr>
          <w:b/>
        </w:rPr>
        <w:t xml:space="preserve">Quelle: </w:t>
      </w:r>
      <w:r>
        <w:t>https://mcp.opencaselaw.ch/entscheid/bger_6B_169_2018</w:t>
      </w:r>
    </w:p>
    <w:p>
      <w:r>
        <w:t>FR: TF 6B_169/2018 du 17 avril 2018</w:t>
      </w:r>
    </w:p>
    <w:p>
      <w:r>
        <w:t>IT: TF 6B_169/2018 del 17 aprile 2018</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X.________ a déposé un recours en matière pénale au Tribunal fédéral contre le jugement cité sous rubrique. Invité une première fois à verser une avance de frais de 3'000 francs conformément à l' art. 62 al. 1 LTF , le prénommé ne s'est pas exécuté, mais il a requis une prolongation du délai pour ce faire au 20 mars 2018. Par ordonnance du 28 février 2018, le Président de la cour de céans a donné suite à ladite requête, avec l'indication qu'à défaut de paiement dans le délai, le recours serait irrecevable. X.________ a effectué le paiement de l'avance de frais le mercredi 21 mars 2018 (cf. récépissé postal), soit après l'échéance du délai supplémentaire imparti à cet effet.</w:t>
      </w:r>
    </w:p>
    <w:p>
      <w:r>
        <w:rPr>
          <w:b/>
        </w:rPr>
        <w:t>E. 2</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particulier de calcul. En d'autres termes, il y a empêchement d'agir dans le délai au sens de l' art. 50 al. 1 LTF lorsqu'aucun reproche ne peut être formulé à l'encontre de la partie ou de son mandataire (arrêt 2C_108/2015 du 5 février 2015 consid. 4).</w:t>
      </w:r>
    </w:p>
    <w:p>
      <w:r>
        <w:t>Par acte daté du 4 avril 2018, X.________ explique que ses ressources financières ne lui ont pas permis de s'acquitter à temps de l'avance de frais exigée. En particulier, il expose être inscrit à l'assurance-chômage depuis le 15 janvier 2018 et avoir attendu depuis lors l'allocation par la caisse des prestations correspondantes. N'en ayant perçu aucune le 20 mars 2018, il a emprunté la somme de 3'000 fr. auprès d'un ami et effectué le versement de l'avance de frais le 21 mars 2018.</w:t>
      </w:r>
    </w:p>
    <w:p>
      <w:r>
        <w:t>X.________ a été informé par ordonnance qu'il devait s'acquitter d'une avance de frais de 3'000 fr. dans un délai prolongé au 20 mars 2018. Compte tenu des difficultés financières alléguées, il lui appartenait soit de déposer une demande d'assistance judiciaire, soit de faire en sorte qu'il dispose du montant dû de manière à pouvoir s'acquitter de l'avance de frais en temps voulu. A défaut, il a tardé à agir de manière fautive, de sorte que la restitution du délai ne saurait lui être accordée.</w:t>
      </w:r>
    </w:p>
    <w:p>
      <w:r>
        <w:rPr>
          <w:b/>
        </w:rPr>
        <w:t>E. 3</w:t>
      </w:r>
    </w:p>
    <w:p>
      <w:r>
        <w:t>Sur le vu de ce qui précède, le recours est manifestement irrecevable, de sorte qu'il doit être écarté en application de la procédure simplifiée prévue à l' art. 108 al. 1 let. a LTF . 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