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6B_14/2019 vom 9. April 2019</w:t>
      </w:r>
    </w:p>
    <w:p>
      <w:r>
        <w:t>Bundesgericht, 2019-04-09, FR</w:t>
      </w:r>
    </w:p>
    <w:p>
      <w:r>
        <w:rPr>
          <w:b/>
        </w:rPr>
        <w:t xml:space="preserve">Quelle: </w:t>
      </w:r>
      <w:r>
        <w:t>https://mcp.opencaselaw.ch/entscheid/bger_6B_14_2019</w:t>
      </w:r>
    </w:p>
    <w:p>
      <w:r>
        <w:t>FR: TF 6B_14/2019 du 9 avril 2019</w:t>
      </w:r>
    </w:p>
    <w:p>
      <w:r>
        <w:t>IT: TF 6B_14/2019 del 9 aprile 2019</w:t>
      </w:r>
    </w:p>
    <w:p>
      <w:pPr>
        <w:pStyle w:val="Heading2"/>
      </w:pPr>
      <w:r>
        <w:t>Erwägungen</w:t>
      </w:r>
    </w:p>
    <w:p>
      <w:r>
        <w:rPr>
          <w:b/>
        </w:rPr>
        <w:t>E. 1</w:t>
      </w:r>
    </w:p>
    <w:p>
      <w:r>
        <w:t>Par arrêt du 14 décembre 2018, la Chambre pénale de recours de la Cour de justice de la République et canton de Genève a rejeté le recours formé par X.________ contre l'ordonnance de refus de restitution de délai rendue le 26 septembre 2018 par le Ministère public genevois.</w:t>
      </w:r>
    </w:p>
    <w:p>
      <w:r>
        <w:t>X.________ forme un recours contre l'arrêt précité.</w:t>
      </w:r>
    </w:p>
    <w:p>
      <w:r>
        <w:t>Invité à deux reprises à verser une avance de frais de 800 fr. conformément à l' art. 62 al. 1 LTF , X.________ a sollicité le bénéfice de l'assistance judiciaire. Invité à établir son impécuniosité, il n'a fourni aucune explication, ni aucune pièce.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t>L'objet du litige est circonscrit par l'arrêt attaqué au refus de restituer le délai d'opposition à l'ordonnance pénale. Or X.________ se borne à remettre en cause sa condamnation. De la sorte, il ne démontre pas en quoi le refus de restitution de délai violerait le droit et ne présente ainsi aucun grief répondant aux exigences de motivation précitées. Son recours doit être écarté en application de l' art. 108 al. 1 let. b LTF .</w:t>
      </w:r>
    </w:p>
    <w:p>
      <w:r>
        <w:rPr>
          <w:b/>
        </w:rPr>
        <w:t>E. 3</w:t>
      </w:r>
    </w:p>
    <w:p>
      <w:r>
        <w:t>X.________ a requis l'assistance judiciaire. Il n'a pas établi son impécuniosité malgré l'interpellation du Tribunal fédéral à cet égard. En outre, son recours était dénué de chance de succès si bien que l'assistance judiciaire doit être refusée ( art. 64 al. 1 LTF ). X.________,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