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6B_1466/2019 vom 4. Mai 2020</w:t>
      </w:r>
    </w:p>
    <w:p>
      <w:r>
        <w:t>Bundesgericht, 2020-05-04, FR</w:t>
      </w:r>
    </w:p>
    <w:p>
      <w:r>
        <w:rPr>
          <w:b/>
        </w:rPr>
        <w:t xml:space="preserve">Quelle: </w:t>
      </w:r>
      <w:r>
        <w:t>https://mcp.opencaselaw.ch/entscheid/bger_6B_1466_2019</w:t>
      </w:r>
    </w:p>
    <w:p>
      <w:r>
        <w:t>FR: TF 6B_1466/2019 du 4 mai 2020</w:t>
      </w:r>
    </w:p>
    <w:p>
      <w:r>
        <w:t>IT: TF 6B_1466/2019 del 4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6B_1466/2019</w:t>
      </w:r>
    </w:p>
    <w:p>
      <w:r>
        <w:t>Ordonnance du 4 mai 2020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Greffier : M. Vallat.</w:t>
      </w:r>
    </w:p>
    <w:p>
      <w:r>
        <w:t>Participants à la procédure</w:t>
      </w:r>
    </w:p>
    <w:p>
      <w:r>
        <w:t>A.________, représenté par Me Elie Elkaim, avocat,</w:t>
      </w:r>
    </w:p>
    <w:p>
      <w:r>
        <w:t>recourant,</w:t>
      </w:r>
    </w:p>
    <w:p>
      <w:r>
        <w:t>contre</w:t>
      </w:r>
    </w:p>
    <w:p>
      <w:r>
        <w:t>Ministère public central du canton de Vaud,</w:t>
      </w:r>
    </w:p>
    <w:p>
      <w:r>
        <w:t>intimé.</w:t>
      </w:r>
    </w:p>
    <w:p>
      <w:r>
        <w:t>Objet</w:t>
      </w:r>
    </w:p>
    <w:p>
      <w:r>
        <w:t>Retrait du recours; autorité de l'arrêt de renvoi; fixation de la peine; concours d'infractions (vol en bande et par métier),</w:t>
      </w:r>
    </w:p>
    <w:p>
      <w:r>
        <w:t>recours contre le jugement de la Cour d'appel pénale du Tribunal cantonal du canton de Vaud du 31 octobre 2019 (n° 346 PE06.016991-JMU/SBT).</w:t>
      </w:r>
    </w:p>
    <w:p>
      <w:r>
        <w:t>Considérant en fait et en droit :</w:t>
      </w:r>
    </w:p>
    <w:p>
      <w:r>
        <w:t>Par acte daté du 1er mai 2020, A.________ déclare retirer le recours interjeté dans la cause 6B_1466/2019. Il sied d'en prendre acte et de rayer la cause du rôle (cf.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6B_1466/2019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d'appel pénale du Tribunal cantonal du canton de Vaud.</w:t>
      </w:r>
    </w:p>
    <w:p>
      <w:r>
        <w:t>Lausanne, le 4 mai 2020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