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1385/2016 vom 5. Mai 2017</w:t>
      </w:r>
    </w:p>
    <w:p>
      <w:r>
        <w:t>Bundesgericht, 2017-05-05, DE</w:t>
      </w:r>
    </w:p>
    <w:p>
      <w:r>
        <w:rPr>
          <w:b/>
        </w:rPr>
        <w:t xml:space="preserve">Quelle: </w:t>
      </w:r>
      <w:r>
        <w:t>https://mcp.opencaselaw.ch/entscheid/bger_6B_1385_2016</w:t>
      </w:r>
    </w:p>
    <w:p>
      <w:r>
        <w:t>FR: TF 6B 1385/2016 du 5 mai 2017</w:t>
      </w:r>
    </w:p>
    <w:p>
      <w:r>
        <w:t>IT: TF 6B 1385/2016 del 5 maggio 2017</w:t>
      </w:r>
    </w:p>
    <w:p>
      <w:pPr>
        <w:pStyle w:val="Heading2"/>
      </w:pPr>
      <w:r>
        <w:t>Regeste</w:t>
      </w:r>
    </w:p>
    <w:p>
      <w:r>
        <w:t>Mehrfache Missachtung eines richterlichen Verbots; Willkür | Strafrecht (allgemein)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Obergericht des Kantons Zürich wies die von X.________ gegen die Verurteilung zu einer Busse von Fr. 200.- wegen mehrfacher Nichtbeachtung eines richterlichen Verbots erhobene Beschwerde am 11. Oktober 2016 ab. X.________ gelangte mit Eingabe vom 12. Dezember 2016 ans Bundesgericht und beantragte sinngemäss, das obergerichtliche Urteil sei aufzuheben und er sei von Schuld und Strafe freizusprechen.</w:t>
      </w:r>
    </w:p>
    <w:p>
      <w:r>
        <w:rPr>
          <w:b/>
        </w:rPr>
        <w:t>E. 2</w:t>
      </w:r>
    </w:p>
    <w:p>
      <w:r>
        <w:t>Der Beschwerdeführer verstarb am 18. Januar 2017. Über dessen Nachlasss wurde infolge Ausschlagung der Erbschaft am 25. Februar 2017 der Konkurs eröffnet. Das Konkursamt Altstetten-Zürich teilte dem Bundesgericht auf schriftliche Anfrage mit, das hängige Verfahren nicht weiterführen zu wollen, sofern es überhaupt dazu berechtigt sei.</w:t>
      </w:r>
    </w:p>
    <w:p>
      <w:r>
        <w:rPr>
          <w:b/>
        </w:rPr>
        <w:t>E. 3</w:t>
      </w:r>
    </w:p>
    <w:p>
      <w:r>
        <w:t>Die Beschwerde ist im Verfahren gemäss Art. 108 BGG als gegenstandslos abzuschreiben. Es sind keine Kosten zu erheben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