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6B_1271/2019 vom 28. Januar 2020</w:t>
      </w:r>
    </w:p>
    <w:p>
      <w:r>
        <w:t>Bundesgericht, 2020-01-28, FR</w:t>
      </w:r>
    </w:p>
    <w:p>
      <w:r>
        <w:rPr>
          <w:b/>
        </w:rPr>
        <w:t xml:space="preserve">Quelle: </w:t>
      </w:r>
      <w:r>
        <w:t>https://mcp.opencaselaw.ch/entscheid/bger_6B_1271_2019</w:t>
      </w:r>
    </w:p>
    <w:p>
      <w:r>
        <w:t>FR: TF 6B_1271/2019 du 28 janvier 2020</w:t>
      </w:r>
    </w:p>
    <w:p>
      <w:r>
        <w:t>IT: TF 6B_1271/2019 del 28 gennaio 2020</w:t>
      </w:r>
    </w:p>
    <w:p>
      <w:pPr>
        <w:pStyle w:val="Heading2"/>
      </w:pPr>
      <w:r>
        <w:t>Erwägungen</w:t>
      </w:r>
    </w:p>
    <w:p>
      <w:r>
        <w:rPr>
          <w:b/>
        </w:rPr>
        <w:t>E. 1</w:t>
      </w:r>
    </w:p>
    <w:p>
      <w:r>
        <w:t>Par arrêt du 17 septembre 2019, la Chambre des recours pénale du Tribunal cantonal du canton de Vaud a rejeté le recours formé par A.________ contre le prononcé du 27 août 2019, par lequel le Tribunal de police de l'arrondissement de Lausanne a déclaré irrecevable l'opposition du prénommé contre l'ordonnance pénale du 7 janvier 2019 et contre la décision ultérieure indépendante du 11 juin 2019.</w:t>
      </w:r>
    </w:p>
    <w:p>
      <w:r>
        <w:t>A.________ a formé un recours en matière pénale au Tribunal fédéral contre cet arrêt, en sollicitant l'octroi de l'effet suspensif.</w:t>
      </w:r>
    </w:p>
    <w:p>
      <w:r>
        <w:rPr>
          <w:b/>
        </w:rPr>
        <w:t>E. 2</w:t>
      </w:r>
    </w:p>
    <w:p>
      <w:r>
        <w:t>La partie qui saisit le Tribunal fédéral doit fournir une avance de frais d'un montant correspondant aux frais judiciaires présumés ( art. 62 al. 1 LTF ). 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En l'espèce, le Tribunal fédéral a imparti au recourant, par ordonnance du 2 décembre 2019, un délai au 16 décembre 2019 pour s'acquitter d'une avance de frais de 800 francs. Ce montant n'ayant pas été payé dans le délai fixé, l'intéressé a été derechef invité, par ordonnance du 6 janvier 2020, à verser l'avance de frais précitée jusqu'au 20 janvier 2020. A nouveau, le recourant n'a pas effectué le versement requis dans le délai imparti à cet effet.</w:t>
      </w:r>
    </w:p>
    <w:p>
      <w:r>
        <w:t>Le recours doit ainsi être déclaré irrecevable conformément à l' art. 62 al. 3 LTF et selon la procédure simplifiée prévue à l' art. 108 al. 1 let. a LTF .</w:t>
      </w:r>
    </w:p>
    <w:p>
      <w:r>
        <w:rPr>
          <w:b/>
        </w:rPr>
        <w:t>E. 3</w:t>
      </w:r>
    </w:p>
    <w:p>
      <w:r>
        <w:t>Le recourant, qui succombe, supporte les frais judiciaires ( art. 66 al. 1 LTF ).</w:t>
      </w:r>
    </w:p>
    <w:p>
      <w:r>
        <w:t>La demande d'octroi de l'effet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