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1258/2022 vom 12. Dezember 2022</w:t>
      </w:r>
    </w:p>
    <w:p>
      <w:r>
        <w:t>Bundesgericht, 2022-12-12, DE</w:t>
      </w:r>
    </w:p>
    <w:p>
      <w:r>
        <w:rPr>
          <w:b/>
        </w:rPr>
        <w:t xml:space="preserve">Quelle: </w:t>
      </w:r>
      <w:r>
        <w:t>https://mcp.opencaselaw.ch/entscheid/bger_6B_1258_2022</w:t>
      </w:r>
    </w:p>
    <w:p>
      <w:r>
        <w:t>FR: TF 6B 1258/2022 du 12 décembre 2022</w:t>
      </w:r>
    </w:p>
    <w:p>
      <w:r>
        <w:t>IT: TF 6B 1258/2022 del 12 dicembre 2022</w:t>
      </w:r>
    </w:p>
    <w:p>
      <w:pPr>
        <w:pStyle w:val="Heading2"/>
      </w:pPr>
      <w:r>
        <w:t>Regeste</w:t>
      </w:r>
    </w:p>
    <w:p>
      <w:r>
        <w:t>Nichtanhandnahme (Amtsmissbrauch); Nichteintreten | Strafprozess</w:t>
      </w:r>
    </w:p>
    <w:p>
      <w:pPr>
        <w:pStyle w:val="Heading2"/>
      </w:pPr>
      <w:r>
        <w:t>Erwägungen</w:t>
      </w:r>
    </w:p>
    <w:p>
      <w:r>
        <w:rPr>
          <w:b/>
        </w:rPr>
        <w:t>E. 1</w:t>
      </w:r>
    </w:p>
    <w:p>
      <w:r>
        <w:t>Generalstaatsanwaltschaft des Kantons Bern, Nordring 8, Postfach, 3001 Bern,</w:t>
      </w:r>
    </w:p>
    <w:p>
      <w:r>
        <w:rPr>
          <w:b/>
        </w:rPr>
        <w:t>E. 2</w:t>
      </w:r>
    </w:p>
    <w:p>
      <w:r>
        <w:t>B.________,</w:t>
      </w:r>
    </w:p>
    <w:p>
      <w:r>
        <w:rPr>
          <w:b/>
        </w:rPr>
        <w:t>E. 3</w:t>
      </w:r>
    </w:p>
    <w:p>
      <w:r>
        <w:t>C.________,</w:t>
      </w:r>
    </w:p>
    <w:p>
      <w:r>
        <w:rPr>
          <w:b/>
        </w:rPr>
        <w:t>E. 4</w:t>
      </w:r>
    </w:p>
    <w:p>
      <w:r>
        <w:t>Formelle Rügen, zu deren Geltendmachung sie unbesehen um die fehlende Legitimation in der Sache befugt wäre (sog. "Star-Praxis"; vgl. BGE 141 IV 1 E. 1.1 mit Hinweisen), erhebt die Beschwerdeführerin nicht.</w:t>
      </w:r>
    </w:p>
    <w:p>
      <w:r>
        <w:rPr>
          <w:b/>
        </w:rPr>
        <w:t>E. 5</w:t>
      </w:r>
    </w:p>
    <w:p>
      <w:r>
        <w:t>Auf die Beschwerde ist mangels Legitimation und mangels tauglicher Begründung im Verfahren nach Art. 108 BGG nicht einzutreten. Bei diesem Ausgang des Verfahrens trägt die Beschwerdeführerin die Gerichtskosten ( Art. 66 Abs. 1 BGG ). Demnach erkennt das präsidierende Mitglied: 1. Auf die Beschwerde wird nicht eingetreten. 2. Die Gerichtskosten von Fr. 800.-- werden der Beschwerdeführerin auferlegt. 3. Dieses Urteil wird den Parteien und dem Obergericht des Kantons Bern, Beschwerdekammer in Strafsachen, schriftlich mitgeteilt. Lausanne, 12. Dezember 2022 Im Namen der Strafrechtlichen Abteilung des Schweizerischen Bundesgerichts Das präsidierende Mitglied: Denys Die Gerichtsschreiberin: Frey Krieger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