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119/2013 vom 11. April 2013</w:t>
      </w:r>
    </w:p>
    <w:p>
      <w:r>
        <w:t>Bundesgericht, 2013-04-11, FR</w:t>
      </w:r>
    </w:p>
    <w:p>
      <w:r>
        <w:rPr>
          <w:b/>
        </w:rPr>
        <w:t xml:space="preserve">Quelle: </w:t>
      </w:r>
      <w:r>
        <w:t>https://mcp.opencaselaw.ch/entscheid/bger_6B_119_2013</w:t>
      </w:r>
    </w:p>
    <w:p>
      <w:r>
        <w:t>FR: TF 6B 119/2013 du 11 avril 2013</w:t>
      </w:r>
    </w:p>
    <w:p>
      <w:r>
        <w:t>IT: TF 6B 119/2013 del 11 aprile 2013</w:t>
      </w:r>
    </w:p>
    <w:p>
      <w:pPr>
        <w:pStyle w:val="Heading2"/>
      </w:pPr>
      <w:r>
        <w:t>Regeste</w:t>
      </w:r>
    </w:p>
    <w:p>
      <w:r>
        <w:t>Indemnisation du prévenu en cas de classement de la procédure | Procédure pénale</w:t>
      </w:r>
    </w:p>
    <w:p>
      <w:pPr>
        <w:pStyle w:val="Heading2"/>
      </w:pPr>
      <w:r>
        <w:t>Erwägungen</w:t>
      </w:r>
    </w:p>
    <w:p>
      <w:r>
        <w:rPr>
          <w:b/>
        </w:rPr>
        <w:t>E. 1</w:t>
      </w:r>
    </w:p>
    <w:p>
      <w:r>
        <w:t>Le Tribunal fédéral examine d'office et librement la recevabilité des recours qui lui sont soumis. La voie de recours au Tribunal fédéral contre les décisions rendues en matière pénale est réglée aux art. 78 ss LTF . Aux termes de l' art. 79 LTF , le recours est irrecevable contre les décisions de la Cour des plaintes du Tribunal pénal fédéral, sauf si elles portent sur des mesures de contrainte (cf. sur cette notion, ATF 136 IV 92 consid. 2.1 p. 93). La décision ici litigieuse concerne l'indemnisation des recourants au bénéfice d'un classement. En principe, l'indemnisation doit être traitée dans l'ordonnance de classement elle-même (cf. art. 320 al. 1 et 81 al. 4 let. b CPP). Dans le cas d'espèce, la procédure pénale s'est achevée avant l'entrée en vigueur du CPP par une ordonnance de suspension de l'enquête de police judiciaire rendue en application de l'ancien art. 106 PPF , ce qui correspond à un classement (cf. arrêt 1B_109/2011 du 15 mars 2011 consid. 2). La question de l'indemnisation a été traitée dans une procédure séparée après l'entrée en vigueur du CPP, lequel a alors régi dite procédure (cf. arrêt 6B_265/2012 du 10 septembre 2012 consid. 2.3). L' art. 429 al. 1 let. a CPP est directement applicable aux frais de défense (cf. arrêt 6B_77/2013 du 4 mars 2013 consid. 1 et réf. cit.), les autres prétentions en indemnisation (dommage économique et tort moral) restant en principe gouvernées par le droit matériel (cf. ancien art. 122 al. 1 et 4 PPF ) en vigueur au moment de la procédure pénale (cf. pour l'application de l'ancien droit public cantonal, arrêt 6B_265/2012 du 10 septembre 2012 consid. 2.2). Quoi qu'il en soit, il importe à ce stade de l'analyse de retenir que l'indemnisation s'inscrit dans le cadre d'un classement. Sous l'égide de l'ancienne PPF, une décision de classement ou de non-lieu du Ministère public de la Confédération était susceptible d'un recours auprès de la Cour des plaintes du Tribunal pénal fédéral. La décision de la Cour des plaintes ne pouvait quant à elle pas faire l'objet d'un recours en matière pénale devant le Tribunal fédéral, l' art. 79 LTF l'excluant, un classement n'étant pas une mesure de contrainte (cf. arrêts 6B_531/2010 du 23 juin 2010 consid. 1 et 6C_1/2007 du 20 mars 2007 consid. 2.1). L'entrée en vigueur du CPP n'a pas modifié la portée de l' art. 79 LTF . Il s'ensuit que la décision de la Cour des plaintes du Tribunal pénal fédéral saisie d'un recours contre un classement rendu par le Ministère public de la Confédération (cf. art. 37 al. 1 LOAP , 322 al. 2 et 393 al. 1 let. a CPP) n'est pas susceptible d'un recours en matière pénale au Tribunal fédéral (cf. arrêt 1B_789/2012 du 24 janvier 2013 consid. 2; AEMISEGGER/FORSTER, in Basler Kommentar, Bundesgerichtsgesetz, 2e éd., n° 42 ad art. 79 LTF ). Il existe ainsi une différence entre une décision de la Cour des plaintes et une décision de classement émanant d'une autorité cantonale, où un recours en matière pénale au Tribunal fédéral est ouvert contre la décision rendue en dernière instance cantonale. Cela n'implique toutefois pas de déroger à la règle de l' art. 79 LTF , qui vise précisément à décharger le Tribunal fédéral. Le législateur a clairement voulu limiter les possibilités de recours à l'autorité suprême de la Confédération (cf. arrêt 1B_109/2011 du 15 mars 2011 consid. 2). Dès lors qu'un recours en matière pénale au Tribunal fédéral est exclu en vertu de l' art. 79 LTF contre une décision de la Cour des plaintes à propos d'un classement, un tel recours n'est pas non plus ouvert contre une décision de dite cour portant sur une indemnisation en lien avec un classement. Contrairement à ce que supposent les recourants, l'indemnisation n'est pas assimilable à une mesure de contrainte. Il s'ensuit que le recours en matière pénale est irrecevable en vertu de l' art. 79 LTF . Enfin, le recours ne saurait non plus être traité comme un recours en matière de droit public, le cas d'espèce ne correspondant à aucune des hypothèses visées par l' art. 86 al. 1 let. b LTF (cf. à ce propos, ALAIN WURZBURGER, Commentaire de la LTF, 2009, n° 15 ad art. 86 LTF , p. 841-842).</w:t>
      </w:r>
    </w:p>
    <w:p>
      <w:r>
        <w:rPr>
          <w:b/>
        </w:rPr>
        <w:t>E. 2</w:t>
      </w:r>
    </w:p>
    <w:p>
      <w:r>
        <w:t>Les recourants, qui succombent, supportent les frais judiciaires ( art. 66 al. 1 LTF ),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