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1168/2018 vom 5. März 2019</w:t>
      </w:r>
    </w:p>
    <w:p>
      <w:r>
        <w:t>Bundesgericht, 2019-03-05, DE</w:t>
      </w:r>
    </w:p>
    <w:p>
      <w:r>
        <w:rPr>
          <w:b/>
        </w:rPr>
        <w:t xml:space="preserve">Quelle: </w:t>
      </w:r>
      <w:r>
        <w:t>https://mcp.opencaselaw.ch/entscheid/bger_6B_1168_2018</w:t>
      </w:r>
    </w:p>
    <w:p>
      <w:r>
        <w:t>FR: TF 6B 1168/2018 du 5 mars 2019</w:t>
      </w:r>
    </w:p>
    <w:p>
      <w:r>
        <w:t>IT: TF 6B 1168/2018 del 5 marzo 2019</w:t>
      </w:r>
    </w:p>
    <w:p>
      <w:pPr>
        <w:pStyle w:val="Heading2"/>
      </w:pPr>
      <w:r>
        <w:t>Regeste</w:t>
      </w:r>
    </w:p>
    <w:p>
      <w:r>
        <w:t>Strafvollzug; Kostenvorschuss, Nichteintreten | Straf- und Massnahmenvollzug</w:t>
      </w:r>
    </w:p>
    <w:p>
      <w:pPr>
        <w:pStyle w:val="Heading2"/>
      </w:pPr>
      <w:r>
        <w:t>Erwägungen</w:t>
      </w:r>
    </w:p>
    <w:p>
      <w:r>
        <w:rPr>
          <w:b/>
        </w:rPr>
        <w:t>E. 1</w:t>
      </w:r>
    </w:p>
    <w:p>
      <w:r>
        <w:t>Generalstaatsanwaltschaft des Kantons Bern, Maulbeerstrasse 10, 3011 Bern,</w:t>
      </w:r>
    </w:p>
    <w:p>
      <w:r>
        <w:rPr>
          <w:b/>
        </w:rPr>
        <w:t>E. 2</w:t>
      </w:r>
    </w:p>
    <w:p>
      <w:r>
        <w:t>Mit Verfügung vom 17. Dezember 2018 wurde dem Beschwerdeführer eine Frist bis zum 16. Januar 2019 angesetzt, um dem Bundesgericht einen Kostenvorschuss von Fr. 800.-- einzuzahlen. Er hat diese Verfügung auf der Post nicht abgeholt. Da er damit rechnen musste, gilt sie als zugestellt. Im Übrigen wurde sie ihm auch mit A-Post zugesandt. Da der Kostenvorschuss nicht einging, wurde dem Beschwerdeführer am 23. Januar 2019 und erneut am 12. Februar 2019 die gesetzlich vorgeschriebene Nachfrist bis zum 26. Februar 2019 angesetzt, um den Kostenvorschuss zu bezahlen, ansonsten auf das Rechtsmittel nicht eingetreten werde. Die Verfügung vom 12. Februar 2019 wurde gemäss Sendungsinformation der Post von seiner Ehefrau/Konkubinatspartnerin entgegengenommen. Der Kostenvorschuss ging jedoch auch innert der Nachfrist nicht ein. Auf die Beschwerde ist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