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6B_1071/2016 vom 29. September 2016</w:t>
      </w:r>
    </w:p>
    <w:p>
      <w:r>
        <w:t>Bundesgericht, 2016-09-29, DE</w:t>
      </w:r>
    </w:p>
    <w:p>
      <w:r>
        <w:rPr>
          <w:b/>
        </w:rPr>
        <w:t xml:space="preserve">Quelle: </w:t>
      </w:r>
      <w:r>
        <w:t>https://mcp.opencaselaw.ch/entscheid/bger_6B_1071_2016</w:t>
      </w:r>
    </w:p>
    <w:p>
      <w:r>
        <w:t>FR: TF 6B_1071/2016 du 29 septembre 2016</w:t>
      </w:r>
    </w:p>
    <w:p>
      <w:r>
        <w:t>IT: TF 6B_1071/2016 del 29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6B_1071/2016</w:t>
      </w:r>
    </w:p>
    <w:p>
      <w:r>
        <w:t>Verfügung vom 29. September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Oberstaatsanwaltschaft des Kantons Aargau,</w:t>
      </w:r>
    </w:p>
    <w:p>
      <w:r>
        <w:t>Frey-Herosé-Strasse 20, Wielandhaus, 5001 Aarau,</w:t>
      </w:r>
    </w:p>
    <w:p>
      <w:r>
        <w:t>Beschwerdegegnerin.</w:t>
      </w:r>
    </w:p>
    <w:p>
      <w:r>
        <w:t>Gegenstand</w:t>
      </w:r>
    </w:p>
    <w:p>
      <w:r>
        <w:t>Geringfügiger Diebstahl, Beweiswürdigung,</w:t>
      </w:r>
    </w:p>
    <w:p>
      <w:r>
        <w:t>Beschwerde gegen das Urteil des Obergerichts des Kantons Aargau, Strafgericht, 2. Kammer, vom 14. September 2016.</w:t>
      </w:r>
    </w:p>
    <w:p>
      <w:r>
        <w:t>Erwägungen:</w:t>
      </w:r>
    </w:p>
    <w:p>
      <w:r>
        <w:t>Die Beschwerde wurde mit Schreiben vom 26. September 2016 zurückgezogen.</w:t>
      </w:r>
    </w:p>
    <w:p>
      <w:r>
        <w:t>Demnach verfügt der Präsident:</w:t>
      </w:r>
    </w:p>
    <w:p>
      <w:r>
        <w:t>1.</w:t>
      </w:r>
    </w:p>
    <w:p>
      <w:r>
        <w:t>Die Beschwerde wird als gegenstandslos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Aargau, Strafgericht, 2. Kammer, schriftlich mitgeteilt.</w:t>
      </w:r>
    </w:p>
    <w:p>
      <w:r>
        <w:t>Lausanne, 29. September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