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6B_1005/2016 vom 12. Oktober 2016</w:t>
      </w:r>
    </w:p>
    <w:p>
      <w:r>
        <w:t>Bundesgericht, 2016-10-12, DE</w:t>
      </w:r>
    </w:p>
    <w:p>
      <w:r>
        <w:rPr>
          <w:b/>
        </w:rPr>
        <w:t xml:space="preserve">Quelle: </w:t>
      </w:r>
      <w:r>
        <w:t>https://mcp.opencaselaw.ch/entscheid/bger_6B_1005_2016</w:t>
      </w:r>
    </w:p>
    <w:p>
      <w:r>
        <w:t>FR: TF 6B_1005/2016 du 12 octobre 2016</w:t>
      </w:r>
    </w:p>
    <w:p>
      <w:r>
        <w:t>IT: TF 6B_1005/2016 del 12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6B_1005/2016</w:t>
      </w:r>
    </w:p>
    <w:p>
      <w:r>
        <w:t>Verfügung vom 12. Oktober 2016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X.________,</w:t>
      </w:r>
    </w:p>
    <w:p>
      <w:r>
        <w:t>vertreten durch Advokat Dr. Christian von Wartburg,</w:t>
      </w:r>
    </w:p>
    <w:p>
      <w:r>
        <w:t>Beschwerdeführerin,</w:t>
      </w:r>
    </w:p>
    <w:p>
      <w:r>
        <w:t>gegen</w:t>
      </w:r>
    </w:p>
    <w:p>
      <w:r>
        <w:t>Staatsanwaltschaft des Kantons Basel-Stadt, Binningerstrasse 21, 4051 Basel,</w:t>
      </w:r>
    </w:p>
    <w:p>
      <w:r>
        <w:t>Beschwerdegegnerin.</w:t>
      </w:r>
    </w:p>
    <w:p>
      <w:r>
        <w:t>Gegenstand</w:t>
      </w:r>
    </w:p>
    <w:p>
      <w:r>
        <w:t>Wiederherstellung der Frist zur Einsprache gegen einen Strafbefehl; überspitzter Formalismus,</w:t>
      </w:r>
    </w:p>
    <w:p>
      <w:r>
        <w:t>Beschwerde gegen den Entscheid des Appellationsgerichts des Kantons Basel-Stadt, Einzelgericht, vom 15. Juli 2016.</w:t>
      </w:r>
    </w:p>
    <w:p>
      <w:r>
        <w:t>Erwägungen:</w:t>
      </w:r>
    </w:p>
    <w:p>
      <w:r>
        <w:t>Die Beschwerde wurde mit Schreiben vom 10. Oktober 2016 zurückgezogen.</w:t>
      </w:r>
    </w:p>
    <w:p>
      <w:r>
        <w:t>Demnach verfügt der Präsident:</w:t>
      </w:r>
    </w:p>
    <w:p>
      <w:r>
        <w:t>1.</w:t>
      </w:r>
    </w:p>
    <w:p>
      <w:r>
        <w:t>Das Verfahren wird als gegenstandslos geworden am Geschäftsverzeichnis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Appellationsgericht des Kantons Basel-Stadt, Einzelgericht, schriftlich mitgeteilt.</w:t>
      </w:r>
    </w:p>
    <w:p>
      <w:r>
        <w:t>Lausanne, 12. Oktober 2016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