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5F 1/2018 vom 13. Februar 2018</w:t>
      </w:r>
    </w:p>
    <w:p>
      <w:r>
        <w:t>Bundesgericht, 2018-02-13, FR</w:t>
      </w:r>
    </w:p>
    <w:p>
      <w:r>
        <w:rPr>
          <w:b/>
        </w:rPr>
        <w:t xml:space="preserve">Quelle: </w:t>
      </w:r>
      <w:r>
        <w:t>https://mcp.opencaselaw.ch/entscheid/bger_5F_1_2018</w:t>
      </w:r>
    </w:p>
    <w:p>
      <w:r>
        <w:t>FR: TF 5F 1/2018 du 13 février 2018</w:t>
      </w:r>
    </w:p>
    <w:p>
      <w:r>
        <w:t>IT: TF 5F 1/2018 del 13 febbraio 2018</w:t>
      </w:r>
    </w:p>
    <w:p>
      <w:pPr>
        <w:pStyle w:val="Heading2"/>
      </w:pPr>
      <w:r>
        <w:t>Regeste</w:t>
      </w:r>
    </w:p>
    <w:p>
      <w:r>
        <w:t>Demande de Révision de l'arrêt du Tribunal fédéral du 12 décembre 2017 (5D_241/2017) | Droit des poursuites et faillites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12 décembre 2017, la IIe Cour de droit civil du Tribunal fédéral suisse, statuant à trois juges, a rejeté, dans la mesure de sa recevabilité, le recours interjeté le 27 novembre 2017 par A.________ contre l'arrêt de mainlevée définitive de l'opposition rendu le 11 octobre 2017 par la Cour de justice de Genève, à concurrence de xx'xxx fr. xx.</w:t>
      </w:r>
    </w:p>
    <w:p>
      <w:r>
        <w:rPr>
          <w:b/>
        </w:rPr>
        <w:t>E. 2</w:t>
      </w:r>
    </w:p>
    <w:p>
      <w:r>
        <w:t>Par acte du 25 janvier 2018, A.________ introduit une demande de révision de l'arrêt 5D_241/2017 du Tribunal fédéral. Dans son écriture, la recourante s'offusque du traitement qui a été réservé à son recours au Tribunal fédéral et s'efforce de présenter à nouveau son appréciation de la cause. Ce faisant, la requérante ne soulève, même implicitement, aucune cause de révision (art. 121 à 123 LTF). De surcroît, la force de chose jugée de l'arrêt du Tribunal fédéral s'oppose à ce qu'un recourant puisse pallier les vices de son écriture une fois l'arrêt rendu. En conséquence, la présente requête de révision, infondée, ne peut qu'être rejetée.</w:t>
      </w:r>
    </w:p>
    <w:p>
      <w:r>
        <w:rPr>
          <w:b/>
        </w:rPr>
        <w:t>E. 3</w:t>
      </w:r>
    </w:p>
    <w:p>
      <w:r>
        <w:t>Les frais judiciaires, arrêtés à 400 fr., sont mis à la charge de la requérante qui succombe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