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5D_7/2022 vom 11. Juli 2022</w:t>
      </w:r>
    </w:p>
    <w:p>
      <w:r>
        <w:t>Bundesgericht, 2022-07-11, FR</w:t>
      </w:r>
    </w:p>
    <w:p>
      <w:r>
        <w:rPr>
          <w:b/>
        </w:rPr>
        <w:t xml:space="preserve">Quelle: </w:t>
      </w:r>
      <w:r>
        <w:t>https://mcp.opencaselaw.ch/entscheid/bger_5D_7_2022</w:t>
      </w:r>
    </w:p>
    <w:p>
      <w:r>
        <w:t>FR: TF 5D_7/2022 du 11 juillet 2022</w:t>
      </w:r>
    </w:p>
    <w:p>
      <w:r>
        <w:t>IT: TF 5D_7/2022 del 11 luglio 2022</w:t>
      </w:r>
    </w:p>
    <w:p>
      <w:pPr>
        <w:pStyle w:val="Heading2"/>
      </w:pPr>
      <w:r>
        <w:t>Volltext</w:t>
      </w:r>
    </w:p>
    <w:p>
      <w:r>
        <w:t>Bundesgericht</w:t>
      </w:r>
    </w:p>
    <w:p>
      <w:r>
        <w:t>Tribunal fédéral</w:t>
      </w:r>
    </w:p>
    <w:p>
      <w:r>
        <w:t>Tribunale federale</w:t>
      </w:r>
    </w:p>
    <w:p>
      <w:r>
        <w:t>Tribunal federal</w:t>
      </w:r>
    </w:p>
    <w:p>
      <w:r>
        <w:t>5D_7/2022</w:t>
      </w:r>
    </w:p>
    <w:p>
      <w:r>
        <w:t>Arrêt du 11 juillet 2022</w:t>
      </w:r>
    </w:p>
    <w:p>
      <w:r>
        <w:t>IIe Cour de droit civil</w:t>
      </w:r>
    </w:p>
    <w:p>
      <w:r>
        <w:t>Composition</w:t>
      </w:r>
    </w:p>
    <w:p>
      <w:r>
        <w:t>Mme la Juge fédérale Escher, Juge présidant.</w:t>
      </w:r>
    </w:p>
    <w:p>
      <w:r>
        <w:t>Greffier : M. Braconi.</w:t>
      </w:r>
    </w:p>
    <w:p>
      <w:r>
        <w:t>Participants à la procédure</w:t>
      </w:r>
    </w:p>
    <w:p>
      <w:r>
        <w:t>A.________,</w:t>
      </w:r>
    </w:p>
    <w:p>
      <w:r>
        <w:t>recourante,</w:t>
      </w:r>
    </w:p>
    <w:p>
      <w:r>
        <w:t>contre</w:t>
      </w:r>
    </w:p>
    <w:p>
      <w:r>
        <w:t>B.________ AG,</w:t>
      </w:r>
    </w:p>
    <w:p>
      <w:r>
        <w:t>intimée.</w:t>
      </w:r>
    </w:p>
    <w:p>
      <w:r>
        <w:t>Objet</w:t>
      </w:r>
    </w:p>
    <w:p>
      <w:r>
        <w:t>mainlevée provisoire de l'opposition,</w:t>
      </w:r>
    </w:p>
    <w:p>
      <w:r>
        <w:t>recours contre l'arrêt de la Chambre civile de la Cour de justice du canton de Genève du 9 novembre 2021 (C/6045/2021 ACJC/1458/2021).</w:t>
      </w:r>
    </w:p>
    <w:p>
      <w:r>
        <w:t>Vu :</w:t>
      </w:r>
    </w:p>
    <w:p>
      <w:r>
        <w:t>le recours (traité comme recours constitutionnel subsidiaire) formé par A.________ contre l'arrêt rendu le 9 novembre 2021 par la Chambre civile de la Cour de justice du canton de Genève dans la cause qui l'oppose à B.________ AG;</w:t>
      </w:r>
    </w:p>
    <w:p>
      <w:r>
        <w:t>l'ordonnance du 17 janvier 2022 invitant la recourante à effectuer une avance de frais de 500 fr. jusqu'au 3 février 2022;</w:t>
      </w:r>
    </w:p>
    <w:p>
      <w:r>
        <w:t>l'ordonnance du 10 mars 2022 impartissant un délai supplémentaire au 25 mars 2022 pour verser l'avance requise;</w:t>
      </w:r>
    </w:p>
    <w:p>
      <w:r>
        <w:t>l'ordonnance du 5 avril 2022 prolongeant à titre exceptionnel jusqu'au 19 avril 2022 le délai pour s'exécuter;</w:t>
      </w:r>
    </w:p>
    <w:p>
      <w:r>
        <w:t>l'avis de la Caisse du Tribunal fédéral du 29 juin 2022 constatant que l'avance de frais réclamée n'a été ni payée, ni créditée sur le compte postal du tribunal et qu'aucune attestation de débit d'un compte postal ou bancaire ne lui est parvenue jusqu'à ce jour;</w:t>
      </w:r>
    </w:p>
    <w:p>
      <w:r>
        <w:t>considérant :</w:t>
      </w:r>
    </w:p>
    <w:p>
      <w:r>
        <w:t>que, cela étant, le présent recours doit être déclaré irrecevable par voie de procédure simplifiée ( art. 62 al. 3 et art. 108 al. 1 let. a LTF );</w:t>
      </w:r>
    </w:p>
    <w:p>
      <w:r>
        <w:t>que les frais incombent à la recourante ( art. 66 al. 1 LTF );</w:t>
      </w:r>
    </w:p>
    <w:p>
      <w:r>
        <w:t>Par ces motifs, la Juge présidant prononce :</w:t>
      </w:r>
    </w:p>
    <w:p>
      <w:r>
        <w:t>1.</w:t>
      </w:r>
    </w:p>
    <w:p>
      <w:r>
        <w:t>Le recours est irrecevable.</w:t>
      </w:r>
    </w:p>
    <w:p>
      <w:r>
        <w:t>2.</w:t>
      </w:r>
    </w:p>
    <w:p>
      <w:r>
        <w:t>Les frais judiciaires, arrêtés à 300 fr., sont mis à la charge de la recourante.</w:t>
      </w:r>
    </w:p>
    <w:p>
      <w:r>
        <w:t>3.</w:t>
      </w:r>
    </w:p>
    <w:p>
      <w:r>
        <w:t>Le présent arrêt est communiqué aux parties et à la Chambre civile de la Cour de justice du canton de Genève.</w:t>
      </w:r>
    </w:p>
    <w:p>
      <w:r>
        <w:t>Lausanne, le 11 juillet 2022</w:t>
      </w:r>
    </w:p>
    <w:p>
      <w:r>
        <w:t>Au nom de la IIe Cour de droit civil</w:t>
      </w:r>
    </w:p>
    <w:p>
      <w:r>
        <w:t>du Tribunal fédéral suisse</w:t>
      </w:r>
    </w:p>
    <w:p>
      <w:r>
        <w:t>La Juge présidant : Escher</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