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5D_77/2021 vom 21. April 2021</w:t>
      </w:r>
    </w:p>
    <w:p>
      <w:r>
        <w:t>Bundesgericht, 2021-04-21, DE</w:t>
      </w:r>
    </w:p>
    <w:p>
      <w:r>
        <w:rPr>
          <w:b/>
        </w:rPr>
        <w:t xml:space="preserve">Quelle: </w:t>
      </w:r>
      <w:r>
        <w:t>https://mcp.opencaselaw.ch/entscheid/bger_5D_77_2021</w:t>
      </w:r>
    </w:p>
    <w:p>
      <w:r>
        <w:t>FR: TF 5D_77/2021 du 21 avril 2021</w:t>
      </w:r>
    </w:p>
    <w:p>
      <w:r>
        <w:t>IT: TF 5D_77/2021 del 21 aprile 2021</w:t>
      </w:r>
    </w:p>
    <w:p>
      <w:pPr>
        <w:pStyle w:val="Heading2"/>
      </w:pPr>
      <w:r>
        <w:t>Erwägungen</w:t>
      </w:r>
    </w:p>
    <w:p>
      <w:r>
        <w:rPr>
          <w:b/>
        </w:rPr>
        <w:t>E. 1</w:t>
      </w:r>
    </w:p>
    <w:p>
      <w:r>
        <w:t>Weil der Streitwert weniger als Fr. 30'000.-- beträgt, ist nicht die Beschwerde in Zivilsachen (vgl. Art. 74 Abs. 1 lit. b BGG ), sondern die subsidiäre Verfassungsbeschwerde gegeben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Der Beschwerdeführer ruft keine verfassungsmässigen Rechte als verletzt an und erhebt auch inhaltlich keine Verfassungsrügen. Er macht lediglich geltend, es sei kaum untersucht und geklärt worden, wieso er keine Steuern zahle, und es könne nicht sein, dass Betreibungsbeamte eigenmächtig Pfändungen vornähmen, ohne dass es rechtsgültige Gerichtsentscheide gebe. Diese Vorbringen haben nichts mit der definitiven Rechtsöffnung zu tun, welche vorliegend auf einer rechtskräftigen Veranlagungsverfügung beruht und in welcher die Rechtmässigkeit der durch den definitiven Rechtsöffnungstitel ausgewiesenen Forderung nicht mehr überprüft werden kann.</w:t>
      </w:r>
    </w:p>
    <w:p>
      <w:r>
        <w:rPr>
          <w:b/>
        </w:rPr>
        <w:t>E. 3</w:t>
      </w:r>
    </w:p>
    <w:p>
      <w:r>
        <w:t>Nach dem Gesagten ist auf die Beschwerde im vereinfachten Verfahren nach Art. 108 Abs. 1 lit. b BGG nicht einzutreten.</w:t>
      </w:r>
    </w:p>
    <w:p>
      <w:r>
        <w:rPr>
          <w:b/>
        </w:rPr>
        <w:t>E. 4</w:t>
      </w:r>
    </w:p>
    <w:p>
      <w:r>
        <w:t>Angesichts der konkreten Umstände werden keine Gerichtskosten erhoben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