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5D_56/2007 vom 13. Juni 2007</w:t>
      </w:r>
    </w:p>
    <w:p>
      <w:r>
        <w:t>Bundesgericht, 2007-06-13, DE</w:t>
      </w:r>
    </w:p>
    <w:p>
      <w:r>
        <w:rPr>
          <w:b/>
        </w:rPr>
        <w:t xml:space="preserve">Quelle: </w:t>
      </w:r>
      <w:r>
        <w:t>https://mcp.opencaselaw.ch/entscheid/bger_5D_56_2007</w:t>
      </w:r>
    </w:p>
    <w:p>
      <w:r>
        <w:t>FR: TF 5D_56/2007 du 13 juin 2007</w:t>
      </w:r>
    </w:p>
    <w:p>
      <w:r>
        <w:t>IT: TF 5D_56/2007 del 13 giugno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5D_56/2007 /blb</w:t>
      </w:r>
    </w:p>
    <w:p>
      <w:r>
        <w:t>Verfügung vom 13. Juni 2007</w:t>
      </w:r>
    </w:p>
    <w:p>
      <w:r>
        <w:t>Präsident der II. zivilrechtlichen Abteilung</w:t>
      </w:r>
    </w:p>
    <w:p>
      <w:r>
        <w:t>Besetzung</w:t>
      </w:r>
    </w:p>
    <w:p>
      <w:r>
        <w:t>Bundesrichter Raselli, Präsident,</w:t>
      </w:r>
    </w:p>
    <w:p>
      <w:r>
        <w:t>Gerichtsschreiber Füllemann.</w:t>
      </w:r>
    </w:p>
    <w:p>
      <w:r>
        <w:t>Parteien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Y.________,</w:t>
      </w:r>
    </w:p>
    <w:p>
      <w:r>
        <w:t>Beschwerdegegnerin,</w:t>
      </w:r>
    </w:p>
    <w:p>
      <w:r>
        <w:t>vertreten durch Rechtsanwältin Dr. Heidi Frick-Moccetti,</w:t>
      </w:r>
    </w:p>
    <w:p>
      <w:r>
        <w:t>Bezirksgericht Affoltern, Im Grund 15, 8910 Affoltern am Albis.</w:t>
      </w:r>
    </w:p>
    <w:p>
      <w:r>
        <w:t>Gegenstand</w:t>
      </w:r>
    </w:p>
    <w:p>
      <w:r>
        <w:t>Definitive Rechtsöffnung,</w:t>
      </w:r>
    </w:p>
    <w:p>
      <w:r>
        <w:t>Verfassungsbeschwerde gegen die Verfügung vom 12. März 2007 des Bezirksgerichts Affoltern.</w:t>
      </w:r>
    </w:p>
    <w:p>
      <w:r>
        <w:t>Der Präsident hat nach Einsicht</w:t>
      </w:r>
    </w:p>
    <w:p>
      <w:r>
        <w:t>in die Verfassungsbeschwerde gegen die Verfügung vom 12. März 2007 des Bezirksgerichts Affoltern (EB070028), das der Beschwerdegegnerin für Fr. 350.-- (nebst Zins und Kosten) die definitive Rechtsöffnung erteilt hat,</w:t>
      </w:r>
    </w:p>
    <w:p>
      <w:r>
        <w:t>in Erwägung,</w:t>
      </w:r>
    </w:p>
    <w:p>
      <w:r>
        <w:t>dass mangels Erreichens der Streitwertgrenze ( Art. 74 Abs. 1 lit. b BGG ) und mangels Vorliegens einer Ausnahme gemäss Art. 74 Abs. 2 BGG die Eingabe des Beschwerdeführers als subsidiäre Verfassungsbeschwerde entgegengenommen worden ist,</w:t>
      </w:r>
    </w:p>
    <w:p>
      <w:r>
        <w:t>dass das nachträgliche Gesuch des Beschwerdeführers um Vereinigung der vorliegenden Beschwerde mit einer weiteren Beschwerde gegen eine andere Verfügung (PN070082) wegen der Verschiedenheit des Anfechtungsgegenstandes abgewiesen wird,</w:t>
      </w:r>
    </w:p>
    <w:p>
      <w:r>
        <w:t>dass Beschwerden an das Bundesgericht nur in den gesetzlich vorgeschriebenen Formen, d.h. durch Übergabe an das Bundesgericht oder an die Schweizerische Post ( Art. 48 Abs. 1 BGG ) oder aber durch elektronische Eingabe mit elektronisch anerkannter Signatur ( Art. 42 Abs. 4 BGG ) erhoben werden können,</w:t>
      </w:r>
    </w:p>
    <w:p>
      <w:r>
        <w:t>dass deshalb die vom Beschwerdeführer per Telefax eingereichte Beschwerdeeingabe gegen die Verfügung EB070028 des Bezirksgerichts Affoltern unzulässig ist (Mitteilung des Schweizerischen Bundesgerichts, in: ZBJV 143/2007 S. 67f. Ziff. IV),</w:t>
      </w:r>
    </w:p>
    <w:p>
      <w:r>
        <w:t>dass die Beschwerde auch deshalb unzulässig wäre, weil die erwähnte Verfügung der Nichtigkeitsbeschwerde nach § 281 ZPO /ZH an das Obergericht des Kantons Zürich unterliegt (Frank/Sträuli/Messmer, Kommentar zur zürcherischen Zivilprozessordnung, 3. Auflage, Zürich 1997, N. 1 und 9 zu § 281) und daher keinen letztinstanzlichen kantonalen Entscheid darstellt ( Art. 113 BGG ),</w:t>
      </w:r>
    </w:p>
    <w:p>
      <w:r>
        <w:t>dass somit auf die offensichtlich unzulässige Verfassungsbeschwerde in Anwendung von Art. 117 i.V.m. Art 108 Abs. 1 lit. a BGG nicht einzutreten ist,</w:t>
      </w:r>
    </w:p>
    <w:p>
      <w:r>
        <w:t>dass der unterliegende Beschwerdeführer kostenpflichtig wird ( Art. 66 Abs. 1 BGG ),</w:t>
      </w:r>
    </w:p>
    <w:p>
      <w:r>
        <w:t>dass in den Fällen des Art. 117 i.V.m. Art. 108 Abs. 1 BGG das vereinfachte Verfahren zum Zuge kommt und der Abteilungspräsident zuständig ist,</w:t>
      </w:r>
    </w:p>
    <w:p>
      <w:r>
        <w:t>verfügt:</w:t>
      </w:r>
    </w:p>
    <w:p>
      <w:r>
        <w:t>1.</w:t>
      </w:r>
    </w:p>
    <w:p>
      <w:r>
        <w:t>Das Gesuch um Verfahrensvereinigung wird abgewiesen.</w:t>
      </w:r>
    </w:p>
    <w:p>
      <w:r>
        <w:t>2.</w:t>
      </w:r>
    </w:p>
    <w:p>
      <w:r>
        <w:t>Auf die Verfassungsbeschwerde wird nicht eingetreten.</w:t>
      </w:r>
    </w:p>
    <w:p>
      <w:r>
        <w:t>3.</w:t>
      </w:r>
    </w:p>
    <w:p>
      <w:r>
        <w:t>Die Gerichtsgebühr von Fr. 200.-- wird dem Beschwerdeführer auferlegt.</w:t>
      </w:r>
    </w:p>
    <w:p>
      <w:r>
        <w:t>4.</w:t>
      </w:r>
    </w:p>
    <w:p>
      <w:r>
        <w:t>Diese Verfügung wird den Parteien und dem Bezirksgericht Affoltern schriftlich mitgeteilt.</w:t>
      </w:r>
    </w:p>
    <w:p>
      <w:r>
        <w:t>Lausanne, 13. Juni 2007</w:t>
      </w:r>
    </w:p>
    <w:p>
      <w:r>
        <w:t>Der Präsident: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