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5D_35/2015 vom 23. Februar 2015</w:t>
      </w:r>
    </w:p>
    <w:p>
      <w:r>
        <w:t>Bundesgericht, 2015-02-23, FR</w:t>
      </w:r>
    </w:p>
    <w:p>
      <w:r>
        <w:rPr>
          <w:b/>
        </w:rPr>
        <w:t xml:space="preserve">Quelle: </w:t>
      </w:r>
      <w:r>
        <w:t>https://mcp.opencaselaw.ch/entscheid/bger_5D_35_2015</w:t>
      </w:r>
    </w:p>
    <w:p>
      <w:r>
        <w:t>FR: TF 5D_35/2015 du 23 février 2015</w:t>
      </w:r>
    </w:p>
    <w:p>
      <w:r>
        <w:t>IT: TF 5D_35/2015 del 23 febbraio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5D_35/2015</w:t>
      </w:r>
    </w:p>
    <w:p>
      <w:r>
        <w:t>Arrêt du 23 février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Gauron-Carlin.</w:t>
      </w:r>
    </w:p>
    <w:p>
      <w:r>
        <w:t>Participants à la procédure</w:t>
      </w:r>
    </w:p>
    <w:p>
      <w:r>
        <w:t>A.B.________,</w:t>
      </w:r>
    </w:p>
    <w:p>
      <w:r>
        <w:t>recourant,</w:t>
      </w:r>
    </w:p>
    <w:p>
      <w:r>
        <w:t>contre</w:t>
      </w:r>
    </w:p>
    <w:p>
      <w:r>
        <w:t>Canton de Berne, agissant par</w:t>
      </w:r>
    </w:p>
    <w:p>
      <w:r>
        <w:t>l'Intendance cantonale des impôts, arrondissement du Jura bernois,</w:t>
      </w:r>
    </w:p>
    <w:p>
      <w:r>
        <w:t>domaine Encaissement,</w:t>
      </w:r>
    </w:p>
    <w:p>
      <w:r>
        <w:t>rue du Château 30c, 2740 Moutier,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constitutionnel contre la décision de la Section civile de la 2e Chambre civile de la Cour suprême</w:t>
      </w:r>
    </w:p>
    <w:p>
      <w:r>
        <w:t>du canton de Berne du 19 janvier 2015.</w:t>
      </w:r>
    </w:p>
    <w:p>
      <w:r>
        <w:t>Considérant :</w:t>
      </w:r>
    </w:p>
    <w:p>
      <w:r>
        <w:t>que, par arrêt du 19 janvier 2015, la Section civile de la 2e Chambre civile de la Cour suprême du canton de Berne a rejeté, dans la mesure de sa recevabilité, le recours formé le 22 septembre 2014 par A.B.________ à l'encontre de la décision rendue le 15 septembre 2014 par le Tribunal régional Jura bernois-Seeland prononçant la mainlevée définitive de l'opposition au commandement de payer n° xxxx de l'Office des poursuites et faillites du Jura bernois, pour un montant de xxx fr., plus intérêt à 3%, dès le 11 mars 2014 sur le montant de xxx fr.;</w:t>
      </w:r>
    </w:p>
    <w:p>
      <w:r>
        <w:t>que la cour cantonale a constaté que le poursuivant détenait un titre de mainlevée définitif au sens de l' art. 80 al. 2 LP , à savoir une décision du 5 février 2013 entrée en force selon attestation du 8 avril 2014, et que les pièces nouvelles produites en procédure de recours par le poursuivi ne pouvaient pas être prises en considération;</w:t>
      </w:r>
    </w:p>
    <w:p>
      <w:r>
        <w:t>que l'autorité précédente a retenu que le seul grief valablement invoqué par le poursuivi touchait la question de l'imputation des paiements opérés par un débiteur qui a plusieurs dettes à l'égard d'un même créancier ( art. 86 CO ), qu'il ne ressortait toutefois pas du récépissé produit par le poursuivi que celui-ci aurait manifesté une intention particulière quant à l'affectation du versement du 1</w:t>
      </w:r>
    </w:p>
    <w:p>
      <w:r>
        <w:t>er mars 2014, que celui-ci n'avait pas utilisé le bulletin de versement qui lui avait été envoyé par la poursuivante pour s'acquitter de cette dette, que celui-ci avait mentionné "A.________ /C.B.________ " sur le bulletin de versement qu'il a rempli, indiquant qu'il n'avait pas l'intention d'acquitter une dette dont il était le seul débiteur, et enfin que la poursuivante avait fait parvenir au poursuivi un extrait de compte le 8 juillet 2014, dans lequel son paiement avait été imputé sur la dette d'impôts de A.________ et C.B.________, en sorte que le poursuivi aurait dû se manifester au plus tard à réception de ce décompte pour exiger une autre imputation;</w:t>
      </w:r>
    </w:p>
    <w:p>
      <w:r>
        <w:t>que, en définitive, faute pour le poursuivi d'avoir produit d'autres relevés de compte ou autre preuve de paiement, la cour cantonale a jugé que le poursuivi n'avait pas apporté la preuve de sa libération au sens de l' art. 81 al. 1 LP ;</w:t>
      </w:r>
    </w:p>
    <w:p>
      <w:r>
        <w:t>que, par acte du 16 février 2015, A.B.________ exerce un recours constitutionnel subsidiaire au Tribunal fédéral;</w:t>
      </w:r>
    </w:p>
    <w:p>
      <w:r>
        <w:t>que, dans ses écritures, le recourant se limite à déclarer que l'imputation effectuée par la poursuivante est arbitraire, sans faire état de la violation d'aucun droit constitutionnel par l'autorité précédente;</w:t>
      </w:r>
    </w:p>
    <w:p>
      <w:r>
        <w:t>que le recours déposé devant le Tribunal de céans ne satisfait ainsi pas aux exigences de motivation posées par les art. 116, 117 et 106 al. 2 LTF ;</w:t>
      </w:r>
    </w:p>
    <w:p>
      <w:r>
        <w:t>que, dans ces conditions, il convient de déclarer le recours irrecevable selon la procédure simplifiée prévue aux art. 117 et 108 al. 1let. b LTF;</w:t>
      </w:r>
    </w:p>
    <w:p>
      <w:r>
        <w:t>que les frais judiciaires doivent être mis à la charge du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est communiqué aux parties et à la Section civile de la 2e Chambre civile de la Cour suprême du canton de Berne.</w:t>
      </w:r>
    </w:p>
    <w:p>
      <w:r>
        <w:t>Lausanne, le 23 février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Gauron-Carlin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