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5D_26/2023 vom 19. April 2023</w:t>
      </w:r>
    </w:p>
    <w:p>
      <w:r>
        <w:t>Bundesgericht, 2023-04-19, FR</w:t>
      </w:r>
    </w:p>
    <w:p>
      <w:r>
        <w:rPr>
          <w:b/>
        </w:rPr>
        <w:t xml:space="preserve">Quelle: </w:t>
      </w:r>
      <w:r>
        <w:t>https://mcp.opencaselaw.ch/entscheid/bger_5D_26_2023</w:t>
      </w:r>
    </w:p>
    <w:p>
      <w:r>
        <w:t>FR: TF 5D_26/2023 du 19 avril 2023</w:t>
      </w:r>
    </w:p>
    <w:p>
      <w:r>
        <w:t>IT: TF 5D_26/2023 del 19 aprile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5D_26/2023</w:t>
      </w:r>
    </w:p>
    <w:p>
      <w:r>
        <w:t>Arrêt du 19 avril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Canton de Vaud,</w:t>
      </w:r>
    </w:p>
    <w:p>
      <w:r>
        <w:t>représenté par l'Office d'Impôt des districts</w:t>
      </w:r>
    </w:p>
    <w:p>
      <w:r>
        <w:t>de Nyon et Morges,</w:t>
      </w:r>
    </w:p>
    <w:p>
      <w:r>
        <w:t>avenue Reverdil 4 - 6, 1260 Nyon,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8 décembre 2022 (KC22.012968-221212 196).</w:t>
      </w:r>
    </w:p>
    <w:p>
      <w:r>
        <w:t>Vu :</w:t>
      </w:r>
    </w:p>
    <w:p>
      <w:r>
        <w:t>le recours formé le 30 janvier 2023 par A.________ contre l'arrêt rendu le 8 décembre 2022 par la Cour des poursuites et faillites du Tribunal cantonal du canton de Vaud dans la cause opposant la recourante au Canton de Vaud (</w:t>
      </w:r>
    </w:p>
    <w:p>
      <w:r>
        <w:t>poursuite n° 10'320'997 de l'Office des poursuites du district de Morges );</w:t>
      </w:r>
    </w:p>
    <w:p>
      <w:r>
        <w:t>l'ordonnance du 2 février 2023 invitant la recourante à effectuer une avance de frais de 500 fr. jusqu'au 20 février 2023;</w:t>
      </w:r>
    </w:p>
    <w:p>
      <w:r>
        <w:t>l'ordonnance du 21 février 2023 prolongeant jusqu'au 10 mars 2023 le délai de paiement;</w:t>
      </w:r>
    </w:p>
    <w:p>
      <w:r>
        <w:t>la lettre du 9 mars 2023 dans laquelle la recourante annonce qu'elle ne paiera pas l'avance de frais, revendiquant - à la lumière de l'"</w:t>
      </w:r>
    </w:p>
    <w:p>
      <w:r>
        <w:t>actualité internationale " et des "</w:t>
      </w:r>
    </w:p>
    <w:p>
      <w:r>
        <w:t>vérités qui éclatent " - le "</w:t>
      </w:r>
    </w:p>
    <w:p>
      <w:r>
        <w:t>droit que [son]</w:t>
      </w:r>
    </w:p>
    <w:p>
      <w:r>
        <w:t>dossier soit analysé sans qu'une quelconque somme [lui]</w:t>
      </w:r>
    </w:p>
    <w:p>
      <w:r>
        <w:t>soit demandée ";</w:t>
      </w:r>
    </w:p>
    <w:p>
      <w:r>
        <w:t>l'ordonnance du 23 mars 2023 impartissant un délai supplémentaire au 5 avril 2023 pour fournir l'avance de frais;</w:t>
      </w:r>
    </w:p>
    <w:p>
      <w:r>
        <w:t>l'attestation de la Caisse du Tribunal fédéral du 12 avril 2023;</w:t>
      </w:r>
    </w:p>
    <w:p>
      <w:r>
        <w:t>considérant :</w:t>
      </w:r>
    </w:p>
    <w:p>
      <w:r>
        <w:t>que la recourante n'a pas versé l'avance de frais requise dans le délai supplémentaire fixé à cet effet;</w:t>
      </w:r>
    </w:p>
    <w:p>
      <w:r>
        <w:t>que, quoi qu'elle en dise, le versement d'une avance de frais n'est pas une forme de "</w:t>
      </w:r>
    </w:p>
    <w:p>
      <w:r>
        <w:t>racket ", cette obligation résultant expressément de la loi ( art. 62 al. 1 LTF ) et n'étant pas contraire au droit d'accès à un tribunal garanti par l'art. 6 § 1 CEDH (arrêt 5A_600/2022 du 21 septembre 2022 consid. 4);</w:t>
      </w:r>
    </w:p>
    <w:p>
      <w:r>
        <w:t>que, cela étant, le présent recours doit être déclaré irrecevable par voie de procédure simplifiée ( art. 62 al. 3 et art. 108 al. 1 let. a LTF );</w:t>
      </w:r>
    </w:p>
    <w:p>
      <w:r>
        <w:t>que les frais incombent à la recourante ( art. 66 al. 1 LTF );</w:t>
      </w:r>
    </w:p>
    <w:p>
      <w:r>
        <w:t>que l'intéressée est expressément avisée que d'ultérieures écritures du même style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 et à la Cour des poursuites et faillites du Tribunal cantonal vaudois.</w:t>
      </w:r>
    </w:p>
    <w:p>
      <w:r>
        <w:t>Lausanne, le 19 avril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