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5D_23/2016 vom 25. Februar 2016</w:t>
      </w:r>
    </w:p>
    <w:p>
      <w:r>
        <w:t>Bundesgericht, 2016-02-25, FR</w:t>
      </w:r>
    </w:p>
    <w:p>
      <w:r>
        <w:rPr>
          <w:b/>
        </w:rPr>
        <w:t xml:space="preserve">Quelle: </w:t>
      </w:r>
      <w:r>
        <w:t>https://mcp.opencaselaw.ch/entscheid/bger_5D_23_2016</w:t>
      </w:r>
    </w:p>
    <w:p>
      <w:r>
        <w:t>FR: TF 5D_23/2016 du 25 février 2016</w:t>
      </w:r>
    </w:p>
    <w:p>
      <w:r>
        <w:t>IT: TF 5D_23/2016 del 25 febbraio 2016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{T 0/2}</w:t>
      </w:r>
    </w:p>
    <w:p>
      <w:r>
        <w:t>5D_23/2016</w:t>
      </w:r>
    </w:p>
    <w:p>
      <w:r>
        <w:t>Arrêt du 25 février 2016</w:t>
      </w:r>
    </w:p>
    <w:p>
      <w:r>
        <w:t>IIe Cour de droit civil</w:t>
      </w:r>
    </w:p>
    <w:p>
      <w:r>
        <w:t>Composition</w:t>
      </w:r>
    </w:p>
    <w:p>
      <w:r>
        <w:t>M. le Juge fédéral von Werdt, Président.</w:t>
      </w:r>
    </w:p>
    <w:p>
      <w:r>
        <w:t>Greffière : Mme de Poret Bortolaso.</w:t>
      </w:r>
    </w:p>
    <w:p>
      <w:r>
        <w:t>Participants à la procédure</w:t>
      </w:r>
    </w:p>
    <w:p>
      <w:r>
        <w:t>A._______,</w:t>
      </w:r>
    </w:p>
    <w:p>
      <w:r>
        <w:t>recourant,</w:t>
      </w:r>
    </w:p>
    <w:p>
      <w:r>
        <w:t>contre</w:t>
      </w:r>
    </w:p>
    <w:p>
      <w:r>
        <w:t>B.________ AG,</w:t>
      </w:r>
    </w:p>
    <w:p>
      <w:r>
        <w:t>intimée.</w:t>
      </w:r>
    </w:p>
    <w:p>
      <w:r>
        <w:t>Objet</w:t>
      </w:r>
    </w:p>
    <w:p>
      <w:r>
        <w:t>mainlevée définitive de l'opposition,</w:t>
      </w:r>
    </w:p>
    <w:p>
      <w:r>
        <w:t>recours contre l'arrêt de la IIe Cour d'appel civil</w:t>
      </w:r>
    </w:p>
    <w:p>
      <w:r>
        <w:t>du Tribunal cantonal de l'État de Fribourg</w:t>
      </w:r>
    </w:p>
    <w:p>
      <w:r>
        <w:t>du 6 janvier 2016.</w:t>
      </w:r>
    </w:p>
    <w:p>
      <w:r>
        <w:t>Considérant :</w:t>
      </w:r>
    </w:p>
    <w:p>
      <w:r>
        <w:t>que, par arrêt du 6 janvier 2016, le Tribunal cantonal de l'État de Fribourg a déclaré manifestement irrecevable le recours formé par le recourant contre une décision rendue le 3 novembre 2015 par le Président du Tribunal civil de la Broye levant définitivement son opposition au commandement de payer notifié à l'instance de l'intimée (valeur litigieuse inférieure à 30'000 fr.);</w:t>
      </w:r>
    </w:p>
    <w:p>
      <w:r>
        <w:t>que la cour cantonale a jugé que le recourant se contentait de contester la somme due, répétant les moyens déjà présentés devant la première instance sans démontrer que celle-ci se serait mépris sur le fait que l'intimée disposerait d'un titre de mainlevée définitive au sens de l' art. 80 LP ;</w:t>
      </w:r>
    </w:p>
    <w:p>
      <w:r>
        <w:t>que le recours, traité comme un recours constitutionnel subsidiaire (art. 74 al. 1 let. b et al. 2 let. a LTF; art. 113 LTF ), ne satisfait manifestement pas aux exigences légales de motivation posées par les art. 116, 117 et 106 al. 2 LTF , le recourant se limitant à renvoyer aux déterminations présentées devant la première instance;</w:t>
      </w:r>
    </w:p>
    <w:p>
      <w:r>
        <w:t>que, dans ces circonstances, le recours doit être déclaré irrecevable selon la procédure simplifiée prévue aux art. 117 et 108 al. 1 let. b LTF ;</w:t>
      </w:r>
    </w:p>
    <w:p>
      <w:r>
        <w:t>que les frais sont mis à la charge du recourant qui succombe ( art. 66 al. 1 LTF );</w:t>
      </w:r>
    </w:p>
    <w:p>
      <w:r>
        <w:t>par ces motifs, le Président prononce :</w:t>
      </w:r>
    </w:p>
    <w:p>
      <w:r>
        <w:t>1.</w:t>
      </w:r>
    </w:p>
    <w:p>
      <w:r>
        <w:t>Le recours est irrecevable.</w:t>
      </w:r>
    </w:p>
    <w:p>
      <w:r>
        <w:t>2.</w:t>
      </w:r>
    </w:p>
    <w:p>
      <w:r>
        <w:t>Les frais judiciaires, arrêtés à 200 fr., sont mis à la charge du recourant.</w:t>
      </w:r>
    </w:p>
    <w:p>
      <w:r>
        <w:t>3.</w:t>
      </w:r>
    </w:p>
    <w:p>
      <w:r>
        <w:t>Le présent arrêt est communiqué aux parties et à la IIe Cour d'appel civil du Tribunal cantonal de l'État de Fribourg.</w:t>
      </w:r>
    </w:p>
    <w:p>
      <w:r>
        <w:t>Lausanne, le 25 février 2016</w:t>
      </w:r>
    </w:p>
    <w:p>
      <w:r>
        <w:t>Au nom de la IIe Cour de droit civil</w:t>
      </w:r>
    </w:p>
    <w:p>
      <w:r>
        <w:t>du Tribunal fédéral suisse</w:t>
      </w:r>
    </w:p>
    <w:p>
      <w:r>
        <w:t>Le Président : von Werdt</w:t>
      </w:r>
    </w:p>
    <w:p>
      <w:r>
        <w:t>La Greffière : de Poret Bortolaso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