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191/2016 vom 5. Dezember 2016</w:t>
      </w:r>
    </w:p>
    <w:p>
      <w:r>
        <w:t>Bundesgericht, 2016-12-05, IT</w:t>
      </w:r>
    </w:p>
    <w:p>
      <w:r>
        <w:rPr>
          <w:b/>
        </w:rPr>
        <w:t xml:space="preserve">Quelle: </w:t>
      </w:r>
      <w:r>
        <w:t>https://mcp.opencaselaw.ch/entscheid/bger_5D_191_2016</w:t>
      </w:r>
    </w:p>
    <w:p>
      <w:r>
        <w:t>FR: TF 5D 191/2016 du 5 décembre 2016</w:t>
      </w:r>
    </w:p>
    <w:p>
      <w:r>
        <w:t>IT: TF 5D 191/2016 del 5 dicembre 2016</w:t>
      </w:r>
    </w:p>
    <w:p>
      <w:pPr>
        <w:pStyle w:val="Heading2"/>
      </w:pPr>
      <w:r>
        <w:t>Regeste</w:t>
      </w:r>
    </w:p>
    <w:p>
      <w:r>
        <w:t>rigetto provvisorio dell'opposizione | Diritto delle esecuzioni e del fallimento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A.________,</w:t>
      </w:r>
    </w:p>
    <w:p>
      <w:r>
        <w:rPr>
          <w:b/>
        </w:rPr>
        <w:t>E. 2</w:t>
      </w:r>
    </w:p>
    <w:p>
      <w:r>
        <w:t>La domanda di assistenza giudiziaria dei ricorrenti è respinta.</w:t>
      </w:r>
    </w:p>
    <w:p>
      <w:r>
        <w:rPr>
          <w:b/>
        </w:rPr>
        <w:t>E. 3</w:t>
      </w:r>
    </w:p>
    <w:p>
      <w:r>
        <w:t>Le spese giudiziarie di fr. 500.-- sono poste a carico dei ricorrenti.</w:t>
      </w:r>
    </w:p>
    <w:p>
      <w:r>
        <w:rPr>
          <w:b/>
        </w:rPr>
        <w:t>E. 4</w:t>
      </w:r>
    </w:p>
    <w:p>
      <w:r>
        <w:t>Comunicazione alle parti e alla Camera di esecuzione e fallimenti del Tribunale d'appello del Cantone Ticino. Losanna, 5 dicembre 2016 In nome della II Corte di diritto civile del Tribunale federale svizzero La Giudice presidente: Escher 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