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5D_163/2015 vom 28. September 2015</w:t>
      </w:r>
    </w:p>
    <w:p>
      <w:r>
        <w:t>Bundesgericht, 2015-09-28, DE</w:t>
      </w:r>
    </w:p>
    <w:p>
      <w:r>
        <w:rPr>
          <w:b/>
        </w:rPr>
        <w:t xml:space="preserve">Quelle: </w:t>
      </w:r>
      <w:r>
        <w:t>https://mcp.opencaselaw.ch/entscheid/bger_5D_163_2015</w:t>
      </w:r>
    </w:p>
    <w:p>
      <w:r>
        <w:t>FR: TF 5D_163/2015 du 28 septembre 2015</w:t>
      </w:r>
    </w:p>
    <w:p>
      <w:r>
        <w:t>IT: TF 5D_163/2015 del 28 settembre 2015</w:t>
      </w:r>
    </w:p>
    <w:p>
      <w:pPr>
        <w:pStyle w:val="Heading2"/>
      </w:pPr>
      <w:r>
        <w:t>Volltext</w:t>
      </w:r>
    </w:p>
    <w:p>
      <w:r>
        <w:t>Bundesgericht</w:t>
      </w:r>
    </w:p>
    <w:p>
      <w:r>
        <w:t>Tribunal fédéral</w:t>
      </w:r>
    </w:p>
    <w:p>
      <w:r>
        <w:t>Tribunale federale</w:t>
      </w:r>
    </w:p>
    <w:p>
      <w:r>
        <w:t>Tribunal federal</w:t>
      </w:r>
    </w:p>
    <w:p>
      <w:r>
        <w:t>{T 0/2}</w:t>
      </w:r>
    </w:p>
    <w:p>
      <w:r>
        <w:t>5D_163/2015</w:t>
      </w:r>
    </w:p>
    <w:p>
      <w:r>
        <w:t>Urteil vom 28.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Obergericht des Kantons Zürich.</w:t>
      </w:r>
    </w:p>
    <w:p>
      <w:r>
        <w:t>Gegenstand</w:t>
      </w:r>
    </w:p>
    <w:p>
      <w:r>
        <w:t>Kostenerlass etc.,</w:t>
      </w:r>
    </w:p>
    <w:p>
      <w:r>
        <w:t>Verfassungsbeschwerde gegen den Beschluss vom 17. August 2015 des Obergerichts des Kantons Zürich (Rekurskommission).</w:t>
      </w:r>
    </w:p>
    <w:p>
      <w:r>
        <w:t>Nach Einsicht</w:t>
      </w:r>
    </w:p>
    <w:p>
      <w:r>
        <w:t>in die Verfassungsbeschwerde gegen den Beschluss vom 17. August 2015 des Obergerichts des Kantons Zürich, das ein Gesuch des Beschwerdeführers um unentgeltliche Rechtspflege (einschliesslich Rechtsvertretung) abgewiesen hat und auf einen Rekurs des Beschwerdeführers gegen die Abweisung (durch die Verwaltungskommission des Obergerichts) seines Gesuchs um Kostenerlass (Fr. 21'000.-- Gerichtskosten und Gebühren aus 39 Verfahren u.a. vor dem Obergericht und dem Bezirksgericht Zürich)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Beschlusses vom 17. August 2015 hinausgehen oder damit in keinem Zusammenhang stehen,</w:t>
      </w:r>
    </w:p>
    <w:p>
      <w:r>
        <w:t>dass die Verfassungsbeschwerde auch insoweit unzulässig ist, als der Beschwerdeführer den vorausgegangenen Beschluss der Verwaltungskommission des Obergerichts anficht ( Art. 113 BGG ),</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17. August 2015 erwog, unter Berücksichtigung seiner Ausbildung (Elektroniker, diplomierter Immobilienfachhändler) sowie seiner Schreiben sei der (46-jährige) Beschwerdeführer durchaus im Stande, seine Position zu vertreten und dementsprechend zu argumentieren, die Beiordnung eines Vertreters nach Art. 69 ZPO scheide daher aus, in Anbetracht der Einfachheit des vorliegenden Verfahrens benötige der Beschwerdeführer auch keinen unentgeltlichen Rechtsvertreter, zumal dieser vom Beschwerdeführer selbst mit der rechtzeitigen Einreichung eines Rekurses zu beauftragen gewesen wäre, mit den ausführlichen Erwägungen der Verwaltungskommission des Obergerichts setze sich der Beschwerdeführer nicht auseinander, auf den Rekurs sei daher nicht einzutreten, wegen Aussichtslosigkeit könne dem Beschwerdeführer auch für das Rekursverfahren die unentgeltliche Rechtspflege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17. August 2015 verletzt sein sollen,</w:t>
      </w:r>
    </w:p>
    <w:p>
      <w:r>
        <w:t>dass die Verfassungsbeschwerde nach Ablauf der nicht erstreckbaren Beschwerdefrist ( Art. 47 Abs. 1 BGG ) nicht verbessert werden kann,</w:t>
      </w:r>
    </w:p>
    <w:p>
      <w:r>
        <w:t>dass der Beschwerdeführer ausserdem einmal mehr missbräuchlich prozessiert und die Verfassungsbeschwerde auch aus diesem Grund unzulässig ist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um aufschiebende Wirkung und die übrigen Verfahrensanträge gegenstandslos werden,</w:t>
      </w:r>
    </w:p>
    <w:p>
      <w:r>
        <w:t>dass dem Beschwerdeführer infolge der Aussichtslosigkeit der Verfassungsbeschwerde die unentgeltliche Rechtspflege (einschliesslich Rechtsvertretung) nicht bewilligt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500.-- werden dem Beschwerdeführer auferlegt.</w:t>
      </w:r>
    </w:p>
    <w:p>
      <w:r>
        <w:t>4.</w:t>
      </w:r>
    </w:p>
    <w:p>
      <w:r>
        <w:t>Dem Beschwerdeführer wird keine Parteientschädigung zugesprochen.</w:t>
      </w:r>
    </w:p>
    <w:p>
      <w:r>
        <w:t>5.</w:t>
      </w:r>
    </w:p>
    <w:p>
      <w:r>
        <w:t>Dieses Urteil wird dem Beschwerdeführer und dem Obergericht des Kantons Zürich schriftlich mitgeteilt.</w:t>
      </w:r>
    </w:p>
    <w:p>
      <w:r>
        <w:t>Lausanne, 28.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