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5D_115/2022 vom 17. August 2022</w:t>
      </w:r>
    </w:p>
    <w:p>
      <w:r>
        <w:t>Bundesgericht, 2022-08-17, DE</w:t>
      </w:r>
    </w:p>
    <w:p>
      <w:r>
        <w:rPr>
          <w:b/>
        </w:rPr>
        <w:t xml:space="preserve">Quelle: </w:t>
      </w:r>
      <w:r>
        <w:t>https://mcp.opencaselaw.ch/entscheid/bger_5D_115_2022</w:t>
      </w:r>
    </w:p>
    <w:p>
      <w:r>
        <w:t>FR: TF 5D_115/2022 du 17 août 2022</w:t>
      </w:r>
    </w:p>
    <w:p>
      <w:r>
        <w:t>IT: TF 5D_115/2022 del 17 agosto 2022</w:t>
      </w:r>
    </w:p>
    <w:p>
      <w:pPr>
        <w:pStyle w:val="Heading2"/>
      </w:pPr>
      <w:r>
        <w:t>Erwägungen</w:t>
      </w:r>
    </w:p>
    <w:p>
      <w:r>
        <w:rPr>
          <w:b/>
        </w:rPr>
        <w:t>E. 1</w:t>
      </w:r>
    </w:p>
    <w:p>
      <w:r>
        <w:t>Der Streitwert beträgt weniger als Fr. 30'000.--. Damit ist die Beschwerde in Zivilsachen nicht gegeben, weil diese einen Mindeststreitwert von Fr. 30'000.-- voraussetzt ( Art. 74 Abs. 1 lit. b BGG ). Mithin steht nur die subsidiäre Verfassungsbeschwerde zur Verfügung ( Art. 113 BGG ). 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140 III 264 E. 2.3; 142 III 364 E. 2.4).</w:t>
      </w:r>
    </w:p>
    <w:p>
      <w:r>
        <w:t>Weiter ist zu beachten, dass die Vorinstanz auf das Rechtsmittel des Beschwerdeführers nicht eingetreten ist. Anfechtungsgegenstand ist deshalb grundsätzlich nur die Frage, ob sie zu Recht einen Nichteintretensentscheid gefällt hat ( BGE 135 II 38 E. 1.2; 139 II 233 E. 3.2). Darauf haben sich die vorerwähnten Verfassungsrügen zu beziehen, d.h. es ist aufzuzeigen, welche verfassungsmässigen Rechte und inwiefern diese durch das Nichteintreten verletzt worden sind.</w:t>
      </w:r>
    </w:p>
    <w:p>
      <w:r>
        <w:rPr>
          <w:b/>
        </w:rPr>
        <w:t>E. 2</w:t>
      </w:r>
    </w:p>
    <w:p>
      <w:r>
        <w:t>In der Beschwerde werden keine verfassungsmässigen Rechte erwähnt und es werden auch von der Sache her keine Verfassungsrügen erhoben. Vielmehr bleiben die Ausführungen in der Beschwerde appellatorisch. Abgesehen davon beziehen sie sich nicht konkret auf den angefochtenen Beschluss und schon gar nicht auf dessen Nichteintretenserwägungen.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