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5A_981/2022 vom 21. März 2023</w:t>
      </w:r>
    </w:p>
    <w:p>
      <w:r>
        <w:t>Bundesgericht, 2023-03-21, FR</w:t>
      </w:r>
    </w:p>
    <w:p>
      <w:r>
        <w:rPr>
          <w:b/>
        </w:rPr>
        <w:t xml:space="preserve">Quelle: </w:t>
      </w:r>
      <w:r>
        <w:t>https://mcp.opencaselaw.ch/entscheid/bger_5A_981_2022</w:t>
      </w:r>
    </w:p>
    <w:p>
      <w:r>
        <w:t>FR: TF 5A_981/2022 du 21 mars 2023</w:t>
      </w:r>
    </w:p>
    <w:p>
      <w:r>
        <w:t>IT: TF 5A_981/2022 del 21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5A_981/2022</w:t>
      </w:r>
    </w:p>
    <w:p>
      <w:r>
        <w:t>Arrêt du 21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1. B.A.________,</w:t>
      </w:r>
    </w:p>
    <w:p>
      <w:r>
        <w:t>2. C.A.________,</w:t>
      </w:r>
    </w:p>
    <w:p>
      <w:r>
        <w:t>intimées.</w:t>
      </w:r>
    </w:p>
    <w:p>
      <w:r>
        <w:t>Objet</w:t>
      </w:r>
    </w:p>
    <w:p>
      <w:r>
        <w:t>action en paternité,</w:t>
      </w:r>
    </w:p>
    <w:p>
      <w:r>
        <w:t>recours contre l'arrêt de la Vice-Présidente de la I e Cour d'appel civil du Tribunal cantonal de l'État de Fribourg</w:t>
      </w:r>
    </w:p>
    <w:p>
      <w:r>
        <w:t>du 16 août 2022 (101 2022 291).</w:t>
      </w:r>
    </w:p>
    <w:p>
      <w:r>
        <w:t>Vu :</w:t>
      </w:r>
    </w:p>
    <w:p>
      <w:r>
        <w:t>l'arrêt rendu le 16 août 2022 par la Vice-Présidente de la I e Cour d'appel civil du Tribunal cantonal de l'État de Fribourg déclarant irrecevable, faute de motivation, l'appel formé par A.________ dans la cause l'opposant à B.A.________ et C.A.________;</w:t>
      </w:r>
    </w:p>
    <w:p>
      <w:r>
        <w:t>le recours - traité en tant que recours en matière civile - interjeté par l'appelant au Tribunal fédéral contre l'arrêt précité;</w:t>
      </w:r>
    </w:p>
    <w:p>
      <w:r>
        <w:t>l'ordonnance du 21 décembre 2022 invitant le recourant à verser une avance de frais de 500 fr. jusqu'au 23 janvier 2023;</w:t>
      </w:r>
    </w:p>
    <w:p>
      <w:r>
        <w:t>l'ordonnance du 9 février 2023 lui impartissant un délai supplémentaire au 1er mars 2023 pour s'acquitter de l'avance de frais requise;</w:t>
      </w:r>
    </w:p>
    <w:p>
      <w:r>
        <w:t>le courrier du recourant du 28 février 2023 annonçant qu'un "</w:t>
      </w:r>
    </w:p>
    <w:p>
      <w:r>
        <w:t>paiement minimal a été exécuté " et que "</w:t>
      </w:r>
    </w:p>
    <w:p>
      <w:r>
        <w:t>le</w:t>
      </w:r>
    </w:p>
    <w:p>
      <w:r>
        <w:t>paiement complet sera exécuté jusqu'à la fin de l'année 2023 ";</w:t>
      </w:r>
    </w:p>
    <w:p>
      <w:r>
        <w:t>l'avis de la Caisse du Tribunal fédéral du 17 mars 2023 attestant que seul un montant de "</w:t>
      </w:r>
    </w:p>
    <w:p>
      <w:r>
        <w:t>4.88 CHF " (= 5 Euros) a été crédité sur le compte du Tribunal fédéral;</w:t>
      </w:r>
    </w:p>
    <w:p>
      <w:r>
        <w:t>considérant :</w:t>
      </w:r>
    </w:p>
    <w:p>
      <w:r>
        <w:t>que l'avance de frais requise n'a pas été (entièrement) versée dans le délai supplémentaire fixé à cet effet;</w:t>
      </w:r>
    </w:p>
    <w:p>
      <w:r>
        <w:t>que, partant, le présent recours doit être déclaré irrecevable par voie de procédure simplifiée (art. 63 al. 2 et 108 al. 1 let. a LTF);</w:t>
      </w:r>
    </w:p>
    <w:p>
      <w:r>
        <w:t>que, au demeurant, il eût été de toute façon irrecevable, dès lors que le motif d'irrecevabilité retenu par la juge précédente n'est pas critiqué conformément à l' art. 42 al. 2 LTF ( ATF 140 III 86 consid. 2, avec les nombreux arrêts cités);</w:t>
      </w:r>
    </w:p>
    <w:p>
      <w:r>
        <w:t>que les frais judiciaires incombent au recourant ( art. 66 al. 1 LTF );</w:t>
      </w:r>
    </w:p>
    <w:p>
      <w:r>
        <w:t>que d'ultérieures écritures du même style dans la présente affaire - en particulier des demandes abusives de révision -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aux parties et à la Vice-Présidente de la I e Cour d'appel civil du Tribunal cantonal de l'État de Fribourg.</w:t>
      </w:r>
    </w:p>
    <w:p>
      <w:r>
        <w:t>Lausanne, le 21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