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976/2016 vom 27. Dezember 2016</w:t>
      </w:r>
    </w:p>
    <w:p>
      <w:r>
        <w:t>Bundesgericht, 2016-12-27, DE</w:t>
      </w:r>
    </w:p>
    <w:p>
      <w:r>
        <w:rPr>
          <w:b/>
        </w:rPr>
        <w:t xml:space="preserve">Quelle: </w:t>
      </w:r>
      <w:r>
        <w:t>https://mcp.opencaselaw.ch/entscheid/bger_5A_976_2016</w:t>
      </w:r>
    </w:p>
    <w:p>
      <w:r>
        <w:t>FR: TF 5A 976/2016 du 27 décembre 2016</w:t>
      </w:r>
    </w:p>
    <w:p>
      <w:r>
        <w:t>IT: TF 5A 976/2016 del 27 dicembre 2016</w:t>
      </w:r>
    </w:p>
    <w:p>
      <w:pPr>
        <w:pStyle w:val="Heading2"/>
      </w:pPr>
      <w:r>
        <w:t>Regeste</w:t>
      </w:r>
    </w:p>
    <w:p>
      <w:r>
        <w:t>Definitive Rechtsöffnung | Schuldbetreibungs- und Konkursrecht</w:t>
      </w:r>
    </w:p>
    <w:p>
      <w:pPr>
        <w:pStyle w:val="Heading2"/>
      </w:pPr>
      <w:r>
        <w:t>Volltext</w:t>
      </w:r>
    </w:p>
    <w:p>
      <w:r>
        <w:t>Bundesgericht II. Zivilrechtliche Abteilung 27.12.2016 5A 976/2016 (5A_976/2016) Tribunal fédéral IIe Cour de droit civil 27.12.2016 5A 976/2016 (5A_976/2016) Tribunale federale II Corte di diritto civile 27.12.2016 5A 976/2016 (5A_976/2016)</w:t>
      </w:r>
    </w:p>
    <w:p>
      <w:r>
        <w:t>Definitive Rechtsöffnung | Schuldbetreibungs- und Konkursrecht</w:t>
      </w:r>
    </w:p>
    <w:p>
      <w:r>
        <w:t>Bundesgericht Tribunal fédéral Tribunale federale Tribunal federal {T 0/2} 5A_976/2016 Urteil vom 27. Dezember 2016 II. zivilrechtliche Abteilung Besetzung Bundesrichterin Escher, präsidierendes Mitglied, Gerichtsschreiber Füllemann. Verfahrensbeteiligte A.________ AG, Beschwerdeführerin, gegen Gemeinde U.________, vertreten durch das Steueramt U.________, Beschwerdegegnerin. Gegenstand Definitive Rechtsöffnung, Beschwerde nach Art. 72 ff. BGG gegen die Präsidialverfügung vom 15. November 2016 des Obergerichts des Kantons Zug (II. Beschwerdeabteilung). Nach Einsicht in die Beschwerde gemäss Art. 72 ff. BGG gegen die Präsidialverfügung vom 15. November 2016 des Obergerichts des Kantons Zug, das auf eine Beschwerde der Beschwerdeführerin gegen die erstinstanzliche Erteilung der definitiven Rechtsöffnung an die Beschwerdegegnerin für Fr. 229'400.-- nebst Zins nicht eingetreten ist, in Erwägung, dass das Obergericht erwog, die Betreibungsforderung (Grundstückgewinnsteuern) beruhe auf einem rechtskräftigen Einspracheentscheid des Gemeinderates der Beschwerdegegnerin und damit auf einem definitiven Rechtsöffnungstitel, die materielle Richtigkeit des Rechtsöffnungstitels dürfe der Rechtsöffnungsrichter nicht überprüfen, die Bestreitung der Steuerpflicht durch die Beschwerdeführerin sei daher nicht zu hören, im Übrigen lege die Beschwerdeführerin nicht dar, inwiefern die Vorinstanz das Recht unrichtig angewendet oder den Sachverhalt offensichtlich unrichtig festgestellt haben soll, dass die Beschwerde nach Art. 72 ff. BGG von vornherein unzulässig ist, soweit die Beschwerdeführerin Anträge stellt und Rügen erhebt, die über den Gegenstand der obergerichtlichen Präsidialverfügung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es insbesondere nicht genügt, die inhaltliche Richtigkeit des Rechtsöffnungstitels auch vor Bundesgericht zu bestreiten, dass die Beschwerdeführerin erst recht nicht nach den gesetzlichen Anforderungen anhand der Erwägungen des Obergerichts aufzeigt, inwiefern dessen Präsidialverfügung vom 15. November 2016 rechts- oder verfassungswidrig sein soll, dass somit auf die - offensichtlich unzulässige bzw. keine hinreichende Begründung enthaltende - Beschwerde in Anwendung von Art. 108 Abs. 1 lit. a und b BGG nicht einzutreten ist, dass die unterliegende Beschwerdeführerin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500.-- werden der Beschwerdeführerin auferlegt. 3. Dieses Urteil wird den Parteien und dem Obergericht des Kantons Zug schriftlich mitgeteilt. Lausanne, 27.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