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954/2021 vom 3. Januar 2022</w:t>
      </w:r>
    </w:p>
    <w:p>
      <w:r>
        <w:t>Bundesgericht, 2022-01-03, FR</w:t>
      </w:r>
    </w:p>
    <w:p>
      <w:r>
        <w:rPr>
          <w:b/>
        </w:rPr>
        <w:t xml:space="preserve">Quelle: </w:t>
      </w:r>
      <w:r>
        <w:t>https://mcp.opencaselaw.ch/entscheid/bger_5A_954_2021</w:t>
      </w:r>
    </w:p>
    <w:p>
      <w:r>
        <w:t>FR: TF 5A 954/2021 du 3 janvier 2022</w:t>
      </w:r>
    </w:p>
    <w:p>
      <w:r>
        <w:t>IT: TF 5A 954/2021 del 3 gennaio 2022</w:t>
      </w:r>
    </w:p>
    <w:p>
      <w:pPr>
        <w:pStyle w:val="Heading2"/>
      </w:pPr>
      <w:r>
        <w:t>Regeste</w:t>
      </w:r>
    </w:p>
    <w:p>
      <w:r>
        <w:t>déplacement/non-retour illicite d'enfant, demande de retour de l'enfant dans le pays de provenance | Droit de la famille</w:t>
      </w:r>
    </w:p>
    <w:p>
      <w:pPr>
        <w:pStyle w:val="Heading2"/>
      </w:pPr>
      <w:r>
        <w:t>Erwägungen</w:t>
      </w:r>
    </w:p>
    <w:p>
      <w:r>
        <w:rPr>
          <w:b/>
        </w:rPr>
        <w:t>E. 1.1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des curatelles du Tribunal cantonal du canton de Vaud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La recourante, qui a qualité pour recourir ( art. 76 al. 1 LTF ), a agi dans le délai légal ( art. 100 al. 2 let . c LTF). Le recours est donc en principe recevable au regard des dispositions qui précèdent.</w:t>
      </w:r>
    </w:p>
    <w:p>
      <w:r>
        <w:rPr>
          <w:b/>
        </w:rPr>
        <w:t>E. 1.2</w:t>
      </w:r>
    </w:p>
    <w:p>
      <w:r>
        <w:t>Le mémoire de recours doit contenir des conclusions ( art. 42 al. 1 LTF ). Dès lors que le recours en matière civile est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et les références). L'application du principe de la confiance impose toutefois d'interpréter les conclusions à la lumière de la motivation; l'interdiction du formalisme excessif commande, pour sa part, de ne pas se montrer trop strict dans la formulation des conclusions si, à la lecture du mémoire, on comprend clairement ce que veut le recourant (arrêt 5A_648/2020 du 12 juillet 2021 consid. 2.3 et les références). En l'occurrence, la recourante n'a pas pris de conclusion en réforme. On comprend toutefois de son mémoire de recours qu'elle s'oppose au retour de l'enfant au Honduras et que, partant, elle entend principalement conclure à la réforme du jugement querellé en ce sens que la demande de retour déposée par le père est rejetée.</w:t>
      </w:r>
    </w:p>
    <w:p>
      <w:r>
        <w:rPr>
          <w:b/>
        </w:rPr>
        <w:t>E. 2.1</w:t>
      </w:r>
    </w:p>
    <w:p>
      <w:r>
        <w:t>Le recours en matière civile peut notamment être interjeté pour violation du droit fédéral et du droit international ( art. 95 let. a et b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w:t>
      </w:r>
    </w:p>
    <w:p>
      <w:r>
        <w:rPr>
          <w:b/>
        </w:rPr>
        <w:t>E. 2.2.2</w:t>
      </w:r>
    </w:p>
    <w:p>
      <w:r>
        <w:t>Les faits et moyens de preuve nouveaux sont prohibés, sauf s'ils résultent de la décision de l'autorité précédente ( art. 99 al. 1 LTF ; ATF 143 V 19 consid. 1.2 et la référence). Il en va de même des faits et pièces postérieurs à l'arrêt entrepris (vrais nova; ATF 143 V 19 consid. 1.2 et les références; 139 III 120 consid. 2.1.3 et la référence), à moins qu'ils ne rendent sans objet le recours ( ATF 137 III 614 consid. 3.2.1). En l'espèce, les faits et documents nouveaux invoqués et produits par les parties à l'appui de leurs écritures ne répondent pas aux exigences susmentionnées, de sorte qu'ils sont irrecevables.</w:t>
      </w:r>
    </w:p>
    <w:p>
      <w:r>
        <w:rPr>
          <w:b/>
        </w:rPr>
        <w:t>E. 3</w:t>
      </w:r>
    </w:p>
    <w:p>
      <w:r>
        <w:t>Le recours a pour objet le retour au Honduras de l'enfant des parties au regard des dispositions de la Convention de La Haye sur les aspects civils de l'enlèvement international d'enfants du 25 octobre 1980 (ci-après: CLaH 80; RS 0.211.230.02).</w:t>
      </w:r>
    </w:p>
    <w:p>
      <w:r>
        <w:rPr>
          <w:b/>
        </w:rPr>
        <w:t>E. 3.1</w:t>
      </w:r>
    </w:p>
    <w:p>
      <w:r>
        <w:t>La CLaH 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 80). La CLaH 80 a été ratifiée par la Suisse le 11 octobre 1983 et y est entrée en vigueur le 1er janvier 1984. L'adhésion du Honduras à la CLaH 80 le 20 décembre 1993 est soumise à acceptation; celle-ci a été donnée par la Suisse le 15 juillet 1994 et la Convention est entrée en vigueur entre les deux pays le 1er octobre 1994. A teneur de l'art. 4 CLaH 80, la Convention s'applique à tout enfant de moins de 16 ans qui avait sa résidence habituelle dans un État contractant immédiatement avant l'atteinte aux droits de garde ou de visite (sur ces deux dernières notions, cf. art. 5 CLaH 80). En l'espèce, l'enfant dont le retour est requis est âgé de moins de 16 ans et avait sa résidence habituelle au Honduras immédiatement avant son déplacement vers la Suisse, de sorte que les conditions de l'art. 4 CLaH 80 sont remplies.</w:t>
      </w:r>
    </w:p>
    <w:p>
      <w:r>
        <w:rPr>
          <w:b/>
        </w:rPr>
        <w:t>E. 4</w:t>
      </w:r>
    </w:p>
    <w:p>
      <w:r>
        <w:t>Dans un premier grief, la recourante conteste le caractère illicite, au sens de l'art. 3 al. 1 let. a CLaH 80, du déplacement de l'enfant en Suisse.</w:t>
      </w:r>
    </w:p>
    <w:p>
      <w:r>
        <w:rPr>
          <w:b/>
        </w:rPr>
        <w:t>E. 4.1.1</w:t>
      </w:r>
    </w:p>
    <w:p>
      <w:r>
        <w:t>L'ordre de retour de l'enfant dans son pays de provenance suppose que le déplacement ou le non-retour de l'enfant soit illicite au sens de l'art. 3 CLaH 80. Le déplacement ou le non-retour de l'enfant est considéré comme illicite au sens de l'art. 3 al. 1 CLaH 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rPr>
          <w:b/>
        </w:rPr>
        <w:t>E. 4.1.2</w:t>
      </w:r>
    </w:p>
    <w:p>
      <w:r>
        <w:t>Aux termes de l'art. 5 let. a CLaH 80, le droit de garde comprend le droit portant sur les soins de la personne de l'enfant, et en particulier celui de décider de son lieu de résidence. Le droit de garde peut notamment résulter d'une attribution de plein droit, d'une décision judiciaire ou administrative, ou d'un accord en vigueur selon le droit de cet État (art. 3 al. 2 CLaH 80). Les auteurs de la CLaH 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des droits sans s'en tenir à leur désignation (arrêt de la Cour européenne des droits de l'homme [ci-après: CourEDH] du 6 juillet 2010, Neulinger et Shuruk c. Suisse, n° 41615/07, § 66; Conclusions générales de la Commission spéciale d'octobre 1989 sur le fonctionnement de la CLaH 80, § 9, pp. 3-4). Il s'ensuit que le droit de garde selon la CLaH 80 doit être interprété de manière large et autonome ( ATF 136 III 353 consid. 3.5; arrêts 5A_982/2018 du 11 janvier 2019 consid. 3; 5A_936/2016 du 30 janvier 2017 consid. 5.1).</w:t>
      </w:r>
    </w:p>
    <w:p>
      <w:r>
        <w:rPr>
          <w:b/>
        </w:rPr>
        <w:t>E. 4.1.3</w:t>
      </w:r>
    </w:p>
    <w:p>
      <w:r>
        <w:t>Pour déterminer le ou les parent (s) titulaire (s) du droit de garde au sens de la CLaH 80, il y a lieu de se référer à l'ordre juridique de l'État de la résidence habituelle de l'enfant immédiatement avant le déplacement ( ATF 133 III 694 consid. 2.1.1; arrêts 5A_281/2020 du 27 avril 2021 consid. 3.2; 5A_496/2020 du 23 octobre 2020 consid. 1.1; 5A_21/2019 du 1er juillet 2019 consid. 5.2). Un accent particulier doit être mis sur le droit de décider du lieu de résidence de l'enfant compte tenu de l'art. 5 let. a CLaH 80, même si la Convention protège également d'autres droits concernant notamment les soins, l'éducation et la surveillance ( ATF 136 III 353 consid. 3.5; arrêts 5A_982/2018 du 11 janvier 2019 consid. 3; 5A_577/2014 du 21 août 2014 consid. 3.4; 5A_764/2009 du 11 janvier 2010 consid. 3.1).</w:t>
      </w:r>
    </w:p>
    <w:p>
      <w:r>
        <w:rPr>
          <w:b/>
        </w:rPr>
        <w:t>E. 4.2</w:t>
      </w:r>
    </w:p>
    <w:p>
      <w:r>
        <w:t>Dans le jugement entrepris, l'autorité cantonale a en substance retenu qu'il ressortait tant de la convention extrajudiciaire signée par les parties le 25 mars 2021 que du droit hondurien (art. 59 et 101 du Code de l'enfant et l'adolescence; art. 187, 191 et 193 du Code de famille) que les deux parents bénéficiaient de l'autorité parentale sur l'enfant. Or, compte tenu de cette titularité conjointe, tant la convention des parties que le droit hondurien soumettaient tout changement de résidence de l'enfant hors du Honduras à l'accord des deux parents. En ce sens, l'autorité parentale dont disposait le père constituait un droit de garde au sens de l'art. 5 let. a CLaH 80 et on pouvait retenir que le déplacement de l'enfant était illicite au sens de l'art. 3 al. 1 let. a CLaH 80b, dès lors qu'il était intervenu en violation de ce droit.</w:t>
      </w:r>
    </w:p>
    <w:p>
      <w:r>
        <w:rPr>
          <w:b/>
        </w:rPr>
        <w:t>E. 4.3</w:t>
      </w:r>
    </w:p>
    <w:p>
      <w:r>
        <w:t>La recourante fait valoir que la décision querellée aurait retenu, à tort, que le droit de garde sur l'enfant serait conjoint et que l'accord des deux parents était nécessaire pour tout changement de résidence de l'enfant. Elle soutient en outre que le déplacement ne serait pas illicite dès lors que le père ne bénéficierait que d'un simple droit de visite sur l'enfant et non d'un droit de garde, dont elle seule serait bénéficiaire. Ce faisant, la recourante se limite toutefois à des considérations purement appellatoires, qui ne portent pas et qui trahissent une méconnaissance de la notion de droit de garde au sens de la CLaH 80. Ainsi, elle ne s'en prend pas - ou à tout le moins pas valablement à l'aune des exigences de motivation susexposées (cf. supra consid. 2.1 et 2.2.1) - à la constatation cantonale en vertu de laquelle, au regard de la convention des parties et du droit hondurien - et à l'instar de ce qui prévaut en droit suisse d'ailleurs (cf. art. 301a al. 1 CC ; ATF 144 III 10 consid. 4) -, le droit de garde au sens de la CLaH 80 est rattaché à l'autorité parentale. La recourante ne conteste pas davantage le fait qu'en l'espèce, les deux parents bénéficient de l'autorité parentale, de sorte que chacun peut être reconnu titulaire d'un droit de garde au sens de la CLaH 80. Au demeurant, c'est en vain que l'intéressée se borne à se référer au droit de garde exclusif dont elle bénéficie ainsi qu'au droit de visite octroyé au père, ceux-ci n'étant pas déterminants pour trancher la question litigieuse (cf. supra consid. 4.1.2).</w:t>
      </w:r>
    </w:p>
    <w:p>
      <w:r>
        <w:rPr>
          <w:b/>
        </w:rPr>
        <w:t>E. 4.4</w:t>
      </w:r>
    </w:p>
    <w:p>
      <w:r>
        <w:t>Dans un autre moyen, la recourante soutient que tant la convention signée par les parties que le droit hondurien prévoient le droit pour chaque parent de partir en vacances avec l'enfant et le devoir pour chacun de signer une autorisation de sortie du territoire pour ce faire. Selon elle, la nécessité d'une autorisation ne concernerait dès lors que la situation où l'un des parents partirait en vacances et non le cas où le parent au bénéfice de la garde déterminerait le droit de résidence de l'enfant, de sorte qu'elle n'aurait pas violé l'accord entre les parties en n'obtenant pas l'autorisation de l'intimé pour s'établir avec l'enfant en Suisse. Cela étant, il va de soi que si un départ en vacances doit faire l'objet d'une autorisation de l'autre parent, un déménagement à l'étranger avec l'enfant pour une durée indéterminée doit a fortiori être soumis au consentement de ce même parent. C'est du reste dans le cadre de cette distinction que l'on peut considérer en l'espèce, et contrairement à ce qu'a retenu l'autorité cantonale, que ce n'est pas le déplacement de l'enfant qui était illicite, puisqu'il avait fait l'objet d'une autorisation préalable du père, mais plutôt son non-retour, soit le refus de la recourante de réintégrer l'enfant dans son milieu après un séjour à l'étranger qui avait été consenti par l'intimé (à cet égard, cf. Conférence de La Haye de droit international privé, Rapport explicatif Pérez-Vera, in Actes et documents de la Quatorzième session (1980), tome III, 1982, § 12, p. 428).</w:t>
      </w:r>
    </w:p>
    <w:p>
      <w:r>
        <w:rPr>
          <w:b/>
        </w:rPr>
        <w:t>E. 4.5</w:t>
      </w:r>
    </w:p>
    <w:p>
      <w:r>
        <w:t>Au vu de ce qui précède, les critiques soulevées par la recourante contre le constat d'illicéité du déplacement de l'enfant - respectivement de son non-retour - doivent être rejetées dans la mesure de leur recevabilité.</w:t>
      </w:r>
    </w:p>
    <w:p>
      <w:r>
        <w:rPr>
          <w:b/>
        </w:rPr>
        <w:t>E. 5</w:t>
      </w:r>
    </w:p>
    <w:p>
      <w:r>
        <w:t>La recourante soutient que les conditions pour l'exception au retour de l'enfant au sens de l'art. 13 al. 1 let. b CLaH 80 seraient réunies en l'espèce, de sorte qu'un retour de l'enfant au Honduras ne serait pas envisageable.</w:t>
      </w:r>
    </w:p>
    <w:p>
      <w:r>
        <w:rPr>
          <w:b/>
        </w:rPr>
        <w:t>E. 5.1.1</w:t>
      </w:r>
    </w:p>
    <w:p>
      <w:r>
        <w:t>Lorsqu'un enfant a été déplacé ou retenu illicitement, l'autorité saisie ordonne en principe son retour immédiat (art. 1 let. a, 3 et 12 al. 1 CLaH 80), à moins notamment que l'une des exceptions prévues à l'art. 13 CLaH 80 ne soit réalisée (arrêts 5A_162/2019 du 24 avril 2019 consid. 4.1; 5A_717/2016 du 17 novembre 2016 consid. 4 et les références). Selon l'art. 13 al. 1 let. b CLaH 80, l'autorité judiciaire de l'État requis n'est pas tenue d'ordonner le retour de l'enfant lorsqu'il existe un risque grave que ce retour ne l'expose à un danger physique ou psychique ou de toute autre manière ne le place dans une situation intolérable. L'application de l'art. 13 al. 1 let. b CLaH 80 est précisée par l' art. 5 LF-EEA , qui énumère une série de cas dans lesquels le retour de l'enfant ne peut plus entrer en ligne de compte parce qu'il placerait celui-ci dans une situation manifestement intolérable (Message du 28 février 2007 concernant la mise en oeuvre des conventions sur l'enlèvement international d'enfants ainsi que l'approbation et la mise en oeuvre des conventions de La Haye en matière de protection des enfants et des adultes, FF 2007 2433, n° 6.4, p. 2462).</w:t>
      </w:r>
    </w:p>
    <w:p>
      <w:r>
        <w:rPr>
          <w:b/>
        </w:rPr>
        <w:t>E. 5.1.2</w:t>
      </w:r>
    </w:p>
    <w:p>
      <w:r>
        <w:t>L'art. 13 al. 1 CLaH 80 fait supporter le fardeau de la preuve à la personne qui s'oppose au retour de l'enfant. Il appartient ainsi au parent ravisseur de rendre objectivement vraisemblable, en présentant des éléments précis, le motif de refus qu'il invoque (arrêts 5A_467/2021 du 30 août 2021 consid. 2.2; 5A_576/2018 du 31 juillet 2018 consid. 3.1 et les références).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 67; arrêt 5A_162/2019 du 24 avril 2019 consid. 6.2 et les références).</w:t>
      </w:r>
    </w:p>
    <w:p>
      <w:r>
        <w:rPr>
          <w:b/>
        </w:rPr>
        <w:t>E. 5.2.1</w:t>
      </w:r>
    </w:p>
    <w:p>
      <w:r>
        <w:t>La recourante argue qu'un retour au Honduras nuirait au bon développement de l'enfant, qui aurait besoin du soutien d'un logopédiste et d'un pédopsychiatre. Ceux-ci ne se trouveraient toutefois pas à U.________, lieu de domicile de l'intimé, et le suivi logopédique ne pourrait au demeurant se faire qu'après un trajet en avion ou par vidéoconférence. Par ailleurs, alors que l'enfant aurait besoin d'une scolarité de qualité, l'école à U.________, même privée, n'offrirait pas aux enfants une éducation suffisante pour imaginer un avenir serein. Pour la recourante, un retour au Honduras mettrait d'autant plus le développement de l'enfant en péril que ce pays serait extrêmement dangereux et que la corruption y serait monnaie courante, ce qui ressortirait des " Conseils aux voyageurs " du Département fédéral des affaires étrangères (DFAE) concernant le Honduras.</w:t>
      </w:r>
    </w:p>
    <w:p>
      <w:r>
        <w:rPr>
          <w:b/>
        </w:rPr>
        <w:t>E. 5.2.2</w:t>
      </w:r>
    </w:p>
    <w:p>
      <w:r>
        <w:t>S'agissant de la notion de risque grave d'exposition à un danger physique ou psychique au sens de l'art. 13 al. 1 let. b CLaH 80, seuls les dangers réels et atteignant un certain niveau doivent être pris en considération.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Article 13 (1) (b), 2020, § 34, p. 26, et les références [ci-après: Guide de bonnes pratiques]). Selon la jurisprudence,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(arrêts 5A_437/2021 du 8 septembre 2021 consid. 4; 5A_440/2019 du 2 juillet 2019 consid. 3.4; 5A_576/2018 du 31 juillet 2018 consid. 5.1 et les références).</w:t>
      </w:r>
    </w:p>
    <w:p>
      <w:r>
        <w:rPr>
          <w:b/>
        </w:rPr>
        <w:t>E. 5.2.3</w:t>
      </w:r>
    </w:p>
    <w:p>
      <w:r>
        <w:t>Dans le jugement déféré, l'autorité cantonale a retenu que la recourante n'avait aucunement établi en quoi un retour au Honduras de l'enfant, qui n'était en Suisse que depuis peu, serait susceptible de l'exposer à un danger physique ou psychique ou de le placer dans une situation intolérable. L'intéressée ne démontrait en effet aucun danger précis ou concret pour l'enfant et il résultait au contraire du dossier que celui-ci avait bénéficié d'une prise en charge adéquate au Honduras, que le père et sa famille ne vivaient pas dans un milieu miséreux ou dangereux et que le père avait démontré que des thérapeutes nécessaires pour l'enfant se trouvaient à proximité de l'île sur laquelle il vivait.</w:t>
      </w:r>
    </w:p>
    <w:p>
      <w:r>
        <w:rPr>
          <w:b/>
        </w:rPr>
        <w:t>E. 5.2.4</w:t>
      </w:r>
    </w:p>
    <w:p>
      <w:r>
        <w:t>En l'espèce, la recourante se contente de reprendre les arguments déjà soulevés en instance cantonale, sans toutefois expliquer en quoi les faits sur lesquels l'autorité cantonale s'est fondée auraient été établis de manière inexacte au sens de l' art. 97 al. 1 LTF (cf. supra consid. 2.2.1), ni en quoi précisément l'autorité précédente aurait méconnu le droit (cf. supra consid. 2.1). Son grief se révèle par conséquent irrecevable. Au demeurant, quand bien même les éléments soulevés seraient avérés, le grief devrait de toute manière être rejeté. S'agissant tout d'abord du besoin de soutien évoqué par la recourante, celle-ci perd de vue que l'analyse effectuée dans le cadre de l'art. 13 al. 1 let. b CLaH 80 vise à déterminer si l'on peut répondre aux besoins fondamentaux de l'enfant dans l'État de la résidence habituelle et que le tribunal n'a pas à comparer les conditions de vie que chaque parent ou chaque État est susceptible d'offrir (Guide de bonnes pratiques, § 60, p. 40 s, et les références). Ainsi, contrairement à ce qu'elle semble penser, des conditions de vie plus modestes ou un soutien éducatif limité dans l'État de la résidence habituelle ne suffisent pas à établir l'exception de risque grave ( ibid. ). Au demeurant, l'intéressée n'expose pas en quoi, compte tenu du fait qu'elle dispose du droit de garde au sens du droit hondurien, elle serait empêchée, en cas de nécessité, de s'installer dans un endroit du pays disposant de davantage de facilités pour la prise en charge de l'enfant. En tant qu'elle mentionne la dangerosité du pays de la résidence habituelle de l'enfant, la recourante se limite par ailleurs à des considérations générales et paraît ignorer que l'examen du risque grave lié aux circonstances au sein de l'État de la résidence habituelle doit porter sur la gravité de la situation politique, économique ou sécuritaire et sur son impact sur l'enfant, et qu'une allégation portant uniquement sur la situation politique, économique ou sécuritaire au sein de l'État de la résidence habituelle n'est généralement pas suffisante pour donner lieu à l'application de l'exception de risque grave (Guide de bonnes pratiques, § 61, p. 42, et les références). Ainsi, en l'espèce, une conjoncture qui pourrait paraître instable dans certaines régions du Honduras ou l'existence de corruption dans ce pays ne suffisent pas encore pour affirmer qu'une fois l'enfant retourné dans ce pays et accompagné de ses proches, sa situation personnelle pourrait être plus inquiétante que celle d'autres enfants vivant au Honduras. Ce dernier élément est du reste d'autant moins vrai que l'enfant et ses parents ont déjà vécu dans ce pays pendant des années sans y être inquiétés (cf. arrêt de la CourEDH du 6 décembre 2005, Eskinazi et Chelouche c. Turquie, n° 14600/05, p. 28).</w:t>
      </w:r>
    </w:p>
    <w:p>
      <w:r>
        <w:rPr>
          <w:b/>
        </w:rPr>
        <w:t>E. 5.3.1</w:t>
      </w:r>
    </w:p>
    <w:p>
      <w:r>
        <w:t>Dans un autre grief, la recourante soutient que l'on ne saurait exiger d'elle qu'elle retourne s'installer au Honduras, pays qui serait en proie à une extrême pauvreté et dans lequel elle n'aurait aucun moyen de subsistance. Elle serait du reste complètement intégrée en Suisse, où elle aurait vécu la majorité de sa vie et où serait établi l'ensemble de sa famille. Selon l'intéressée, un retour de l'enfant au Honduras, sans elle, engendrerait une séparation catastrophique qui irait à l'évidence à l'encontre du bien-être de l'enfant et qui pourrait entraîner pour celui-ci un danger psychologique immédiat, voire lui causer des troubles graves du comportement.</w:t>
      </w:r>
    </w:p>
    <w:p>
      <w:r>
        <w:rPr>
          <w:b/>
        </w:rPr>
        <w:t>E. 5.3.2</w:t>
      </w:r>
    </w:p>
    <w:p>
      <w:r>
        <w:t>S'agissant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arrêt 5A_437/2021 du 8 septembre 2021 consid. 4). Par ailleurs,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de quoi le parent ravisseur pourrait décider librement de l'issue de la procédure de retour ( ATF 130 III 530 consid. 2; arrêts 5A_121/2018 du 23 mai 2018 consid. 5.3; 5A_936/2016 du 30 janvier 2017 consid. 6.3.1 et les références).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(arrêts 5A_643/2020 du 11 septembre 2020 consid. 5.1.2.2; 5A_548/2020 et 5A_551/2020 du 5 août 2020 consid. 5.2.1.2; 5A_990/2019 du 21 janvier 2020 consid. 5.1.2; 5A_936/2016 du 30 janvier 2017 consid. 6.3.1 et les références).</w:t>
      </w:r>
    </w:p>
    <w:p>
      <w:r>
        <w:rPr>
          <w:b/>
        </w:rPr>
        <w:t>E. 5.3.3</w:t>
      </w:r>
    </w:p>
    <w:p>
      <w:r>
        <w:t>Dans le jugement entrepris, l'autorité cantonale a notamment retenu que l'on pouvait raisonnablement exiger de la recourante qu'elle retourne au Honduras, pays dans lequel elle avait déjà travaillé et vécu avec son nouveau compagnon hondurien jusqu'à leur départ pour la Suisse. Par ailleurs, la recourante devrait pouvoir continuer de bénéficier d'une carte de résident au Honduras et l'absence de perspectives professionnelles n'entrait pas en ligne de compte dans l'examen de la situation.</w:t>
      </w:r>
    </w:p>
    <w:p>
      <w:r>
        <w:rPr>
          <w:b/>
        </w:rPr>
        <w:t>E. 5.3.4</w:t>
      </w:r>
    </w:p>
    <w:p>
      <w:r>
        <w:t>Une fois encore, la recourante se limite à des affirmations purement appellatoires, reprises de son argumentaire présenté en instance cantonale. La motivation de sa critique est dès lors insuffisante au regard des exigences légales et jurisprudentielles en la matière, de sorte que son grief est irrecevable (cf. supra consid. 2.1 et 2.2.1). Cela étant, le moyen de la recourante serait de toute manière voué à l'échec. En effet, les difficultés économiques qu'elle évoque ne sont pas suffisamment détaillées et étayées pour caractériser un risque grave et pour considérer que son retour au Honduras avec l'enfant ne pourrait pas être exigé au sens de l' art. 5 let. b LF-EEA , étant par ailleurs précisé qu'il ressort du jugement querellé que, lors de son audition devant l'autorité cantonale, elle avait admis être soutenue financièrement par son compagnon et le père de l'enfant. La recourante méconnaît également que le fait que le parent ravisseur déclare ne pas être en mesure de rentrer dans l'État de la résidence habituelle avec l'enfant en raison d'une situation économique difficile ou insoutenable, notamment parce que son niveau de vie sera moins élevé, qu'il ne pourra pas trouver de travail dans cet État, ou qu'il se trouvera, d'une autre manière, dans une situation d'extrême précarité, n'est généralement pas suffisant pour justifier une décision de non-retour (Guide de bonnes pratiques, § 60, p. 41, et les références). Au demeurant, la recourante n'établit pas que son intégration en Suisse serait telle qu'elle permettrait d'exclure un retour au Honduras, étant à cet égard relevé que son compagnon est un médecin hondurien qui ne se trouve que depuis quelques mois en Suisse.</w:t>
      </w:r>
    </w:p>
    <w:p>
      <w:r>
        <w:rPr>
          <w:b/>
        </w:rPr>
        <w:t>E. 5.4</w:t>
      </w:r>
    </w:p>
    <w:p>
      <w:r>
        <w:t>La recourante fait valoir que l'enfant apprécierait tout particulièrement sa nouvelle vie en Suisse et qu'il s'y serait déjà totalement intégré. Cet argument est toutefois dénué de pertinence dès lors que, comme l'a déjà relevé à juste titre la cour cantonale, la question de l'intégration de l'enfant dans son nouveau milieu n'est pertinente que si l'autorité est saisie d'une requête en retour de l'enfant après l'expiration d'un délai d'un an depuis le déplacement ou le non-retour illicite (art. 12 al. 2 CLaH 80; arrêts 5A_558/2016 du 13 septembre 2016 consid. 5.2; 5A_617/2015 du 24 septembre 2015 consid. 3.3.1.3), ce qui n'est pas le cas en l'espèce.</w:t>
      </w:r>
    </w:p>
    <w:p>
      <w:r>
        <w:rPr>
          <w:b/>
        </w:rPr>
        <w:t>E. 5.5</w:t>
      </w:r>
    </w:p>
    <w:p>
      <w:r>
        <w:t>Dans un autre grief, la recourante prétend que le souhait de l'enfant serait de vivre en Suisse avec elle, ce qui découlerait des circonstances décrites dans la partie en fait du jugement querellé. Dès lors toutefois qu'elle se limite à cette affirmation péremptoire et qu'elle ne développe pas en quoi les exigences jurisprudentielles relatives à l'opposition de l'enfant à son retour seraient en l'espèce remplies (art. 13 al. 2 CLaH 80; cf. ATF 134 III 88 consid. 4; 133 III 146 consid. 2.4; arrêts 5A_548/2020 et 5A_551/2020 du 5 août 2020 consid. 5.3.1; 5A_605/2019 du 4 septembre 2019 consid. 3.2), son grief est irrecevable.</w:t>
      </w:r>
    </w:p>
    <w:p>
      <w:r>
        <w:rPr>
          <w:b/>
        </w:rPr>
        <w:t>E. 6</w:t>
      </w:r>
    </w:p>
    <w:p>
      <w:r>
        <w:t>En définitive, le recours doit être rejeté dans la mesure de sa recevabilité. Les art. 26 CLaH 80 et 14 LF-EEA prévoient la gratuité de la procédure; toutefois, conformément aux dispositions de l'art. 42 CLaH 80 et par application de l'art. 26 al. 3 CLaH 80, le Honduras a déclaré qu'il ne prendra en charge les frais visés à l'art. 26 al. 2 CLaH 80 que dans la mesure où ces frais sont couverts par son système national d'aide judiciaire. La Suisse applique dans ce cas le principe de la réciprocité (art. 21 al. 1 let. b de la Convention de Vienne du 23 mai 1969 sur le droit des traités; RS 0.111), de sorte que la procédure devant le Tribunal fédéral n'est pas gratuite (arrêt 5A_877/2020 du 20 novembre 2020 consid. 5 et les références). Les conclusions de la recourante étant d'emblée dénuées de chance de succès, sa requête d'assistance judiciaire ne saurait être agréée ( art. 64 al. 1 LTF ). La recourante, qui succombe, supportera les frais judiciaires ( art. 66 al. 1 LTF ), arrêtés à 3'000 fr., dont font partie les frais de représentation du mineur par 500 fr. (arrêt 5A_877/2020 du 20 novembre 2020 consid. 5 et les références). Elle versera en outre à l'intimé, qui a été invité à se déterminer et a obtenu gain de cause, une indemnité de dépens de 1'500 fr. pour l'instance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