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5A_951/2022 vom 8. Dezember 2022</w:t>
      </w:r>
    </w:p>
    <w:p>
      <w:r>
        <w:t>Bundesgericht, 2022-12-08, DE</w:t>
      </w:r>
    </w:p>
    <w:p>
      <w:r>
        <w:rPr>
          <w:b/>
        </w:rPr>
        <w:t xml:space="preserve">Quelle: </w:t>
      </w:r>
      <w:r>
        <w:t>https://mcp.opencaselaw.ch/entscheid/bger_5A_951_2022</w:t>
      </w:r>
    </w:p>
    <w:p>
      <w:r>
        <w:t>FR: TF 5A_951/2022 du 8 décembre 2022</w:t>
      </w:r>
    </w:p>
    <w:p>
      <w:r>
        <w:t>IT: TF 5A_951/2022 del 8 dicembre 2022</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Ausführungen in der Beschwerde sind zu einem guten Teil inhaltlich nicht verständlich. Der Eingabe lässt sich immerhin entnehmen, dass die Beschwerdeführerin zum Ausdruck bringt, wegen des verlangsamten Verhaltens der Ärzte und der Pflegenden die Geduld zu verlieren, sowie dass sie sich vergiftet und gemobbt fühlt.</w:t>
      </w:r>
    </w:p>
    <w:p>
      <w:r>
        <w:t>Damit äussert sich die Beschwerdeführerin nicht zur Zwangsmedikation als solcher. Deren Voraussetzungen werden im angefochtenen Entscheid unter Bezugnahme auf das erstellte Gutachten und den Behandlungsplan ausführlich dargestellt und es ist nicht ersichtlich, inwiefern Recht verletzt worden sein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