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5A_933/2016 vom 6. Dezember 2016</w:t>
      </w:r>
    </w:p>
    <w:p>
      <w:r>
        <w:t>Bundesgericht, 2016-12-06, DE</w:t>
      </w:r>
    </w:p>
    <w:p>
      <w:r>
        <w:rPr>
          <w:b/>
        </w:rPr>
        <w:t xml:space="preserve">Quelle: </w:t>
      </w:r>
      <w:r>
        <w:t>https://mcp.opencaselaw.ch/entscheid/bger_5A_933_2016</w:t>
      </w:r>
    </w:p>
    <w:p>
      <w:r>
        <w:t>FR: TF 5A_933/2016 du 6 décembre 2016</w:t>
      </w:r>
    </w:p>
    <w:p>
      <w:r>
        <w:t>IT: TF 5A_933/2016 del 6 dicembre 2016</w:t>
      </w:r>
    </w:p>
    <w:p>
      <w:pPr>
        <w:pStyle w:val="Heading2"/>
      </w:pPr>
      <w:r>
        <w:t>Volltext</w:t>
      </w:r>
    </w:p>
    <w:p>
      <w:r>
        <w:t>Bundesgericht</w:t>
      </w:r>
    </w:p>
    <w:p>
      <w:r>
        <w:t>Tribunal fédéral</w:t>
      </w:r>
    </w:p>
    <w:p>
      <w:r>
        <w:t>Tribunale federale</w:t>
      </w:r>
    </w:p>
    <w:p>
      <w:r>
        <w:t>Tribunal federal</w:t>
      </w:r>
    </w:p>
    <w:p>
      <w:r>
        <w:t>{T 0/2}</w:t>
      </w:r>
    </w:p>
    <w:p>
      <w:r>
        <w:t>5A_933/2016</w:t>
      </w:r>
    </w:p>
    <w:p>
      <w:r>
        <w:t>Urteil vom 6. Dezember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Obergericht des Kantons Solothurn.</w:t>
      </w:r>
    </w:p>
    <w:p>
      <w:r>
        <w:t>Gegenstand</w:t>
      </w:r>
    </w:p>
    <w:p>
      <w:r>
        <w:t>Revisionsgesuch (Konkurs),</w:t>
      </w:r>
    </w:p>
    <w:p>
      <w:r>
        <w:t>Beschwerde nach Art. 72 ff. BGG gegen den Beschluss vom 28. November 2016 des Obergerichts des Kantons Solothurn (Zivilkammer).</w:t>
      </w:r>
    </w:p>
    <w:p>
      <w:r>
        <w:t>Nach Einsicht</w:t>
      </w:r>
    </w:p>
    <w:p>
      <w:r>
        <w:t>in die Beschwerde gemäss Art. 72 ff. BGG gegen den Beschluss vom 28. November 2016 des Obergerichts des Kantons Solothurn, das auf eine Eingabe des Beschwerdeführers mit dem Titel "Wiederaufnahmeverfahren Konkurs" nicht eingetreten ist,</w:t>
      </w:r>
    </w:p>
    <w:p>
      <w:r>
        <w:t>in Erwägung,</w:t>
      </w:r>
    </w:p>
    <w:p>
      <w:r>
        <w:t>dass das Obergericht erwog, der Eingabe liessen sich keine Revisionsgründe im Sinne von Art. 328 ZPO entnehmen, ausserdem fehle es an der Angabe eines zu revidierenden Entscheids, weshalb weder die Zuständigkeit noch die Gegenpartei bestimmt werden könne, auf die offensichtlich unzulässige Eingabe sei nicht einzutreten,</w:t>
      </w:r>
    </w:p>
    <w:p>
      <w:r>
        <w:t>dass die Beschwerde nach Art. 72 ff. BGG von vornherein unzulässig ist, soweit der Beschwerdeführer Anträge stellt und Rügen erhebt, die über den Gegenstand des obergerichtlichen Beschlusses vom 28. November 2016 hinausgehen, was namentlich für die Schadenersatzforderung für 100 Millionen Franken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obergerichtlichen Erwägungen eingeht,</w:t>
      </w:r>
    </w:p>
    <w:p>
      <w:r>
        <w:t>dass er erst recht nicht nach den gesetzlichen Anforderungen anhand der Erwägungen des Obergerichts aufzeigt, inwiefern dessen Beschluss vom 28. November 2016 rechts- oder verfassungswidrig sein soll,</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200.-- werden dem Beschwerdeführer auferlegt.</w:t>
      </w:r>
    </w:p>
    <w:p>
      <w:r>
        <w:t>3.</w:t>
      </w:r>
    </w:p>
    <w:p>
      <w:r>
        <w:t>Dieses Urteil wird dem Beschwerdeführer und dem Obergericht des Kantons Solothurn schriftlich mitgeteilt.</w:t>
      </w:r>
    </w:p>
    <w:p>
      <w:r>
        <w:t>Lausanne, 6. Dezember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