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5A_921/2016 vom 1. Dezember 2016</w:t>
      </w:r>
    </w:p>
    <w:p>
      <w:r>
        <w:t>Bundesgericht, 2016-12-01, DE</w:t>
      </w:r>
    </w:p>
    <w:p>
      <w:r>
        <w:rPr>
          <w:b/>
        </w:rPr>
        <w:t xml:space="preserve">Quelle: </w:t>
      </w:r>
      <w:r>
        <w:t>https://mcp.opencaselaw.ch/entscheid/bger_5A_921_2016</w:t>
      </w:r>
    </w:p>
    <w:p>
      <w:r>
        <w:t>FR: TF 5A_921/2016 du 1 décembre 2016</w:t>
      </w:r>
    </w:p>
    <w:p>
      <w:r>
        <w:t>IT: TF 5A_921/2016 del 1 dicembre 2016</w:t>
      </w:r>
    </w:p>
    <w:p>
      <w:pPr>
        <w:pStyle w:val="Heading2"/>
      </w:pPr>
      <w:r>
        <w:t>Volltext</w:t>
      </w:r>
    </w:p>
    <w:p>
      <w:r>
        <w:t>Bundesgericht</w:t>
      </w:r>
    </w:p>
    <w:p>
      <w:r>
        <w:t>Tribunal fédéral</w:t>
      </w:r>
    </w:p>
    <w:p>
      <w:r>
        <w:t>Tribunale federale</w:t>
      </w:r>
    </w:p>
    <w:p>
      <w:r>
        <w:t>Tribunal federal</w:t>
      </w:r>
    </w:p>
    <w:p>
      <w:r>
        <w:t>{T 0/2}</w:t>
      </w:r>
    </w:p>
    <w:p>
      <w:r>
        <w:t>5A_921/2016</w:t>
      </w:r>
    </w:p>
    <w:p>
      <w:r>
        <w:t>Urteil vom 1. Dezember 2016</w:t>
      </w:r>
    </w:p>
    <w:p>
      <w:r>
        <w:t>II. zivilrechtliche Abteilung</w:t>
      </w:r>
    </w:p>
    <w:p>
      <w:r>
        <w:t>Besetzung</w:t>
      </w:r>
    </w:p>
    <w:p>
      <w:r>
        <w:t>Bundesrichterin Escher, präsidierendes Mitglied,</w:t>
      </w:r>
    </w:p>
    <w:p>
      <w:r>
        <w:t>Gerichtsschreiber Füllemann.</w:t>
      </w:r>
    </w:p>
    <w:p>
      <w:r>
        <w:t>Verfahrensbeteiligte</w:t>
      </w:r>
    </w:p>
    <w:p>
      <w:r>
        <w:t>A.________ AG,</w:t>
      </w:r>
    </w:p>
    <w:p>
      <w:r>
        <w:t>Beschwerdeführerin,</w:t>
      </w:r>
    </w:p>
    <w:p>
      <w:r>
        <w:t>gegen</w:t>
      </w:r>
    </w:p>
    <w:p>
      <w:r>
        <w:t>B.________ AG,</w:t>
      </w:r>
    </w:p>
    <w:p>
      <w:r>
        <w:t>vertreten durch Rechtsanwalt Christian Bütikofer,</w:t>
      </w:r>
    </w:p>
    <w:p>
      <w:r>
        <w:t>Beschwerdegegnerin.</w:t>
      </w:r>
    </w:p>
    <w:p>
      <w:r>
        <w:t>Gegenstand</w:t>
      </w:r>
    </w:p>
    <w:p>
      <w:r>
        <w:t>Provisorische Rechtsöffnung,</w:t>
      </w:r>
    </w:p>
    <w:p>
      <w:r>
        <w:t>Beschwerde nach Art. 72 ff. BGG gegen das Urteil vom 20. Oktober 2016 des Obergerichts des Kantons Zug (II. Beschwerdeabteilung).</w:t>
      </w:r>
    </w:p>
    <w:p>
      <w:r>
        <w:t>Nach Einsicht</w:t>
      </w:r>
    </w:p>
    <w:p>
      <w:r>
        <w:t>in die Beschwerde gemäss Art. 72 ff. BGG gegen das Urteil vom 20. Oktober 2016 des Obergerichts des Kantons Zug, das eine Beschwerde der Beschwerdeführerin gegen die erstinstanzliche Erteilung (auf Grund eines Darlehensvertrags über 3 Millionen Euro) der provisorischen Rechtsöffnung an die Beschwerdegegnerin für Fr. 2'956'440.-- nebst Zins abgewiesen hat, soweit es darauf eingetreten ist,</w:t>
      </w:r>
    </w:p>
    <w:p>
      <w:r>
        <w:t>in Erwägung,</w:t>
      </w:r>
    </w:p>
    <w:p>
      <w:r>
        <w:t>dass das Obergericht (soweit zur Beurteilung der Rügen der Beschwerdeführerin im bundesgerichtlichen Verfahren erheblich) erwog, entgegen der Darstellung der Beschwerdeführerin hätten die Parteien nicht die Verwendung der Zahlung der Beschwerdeführerin von 300'000 Euro zur Darlehensrückzahlung vereinbart, weshalb die gesetzliche Ordnung ( Art. 85 Abs. 1 OR ) Anwendung finde, zwar habe zwischen den Parteien diesbezüglich ein E-Mail-Verkehr stattgefunden, jedoch fehle es an einer (durch Text nachweisbaren) Einverständniserklärung der Beschwerdegegnerin mit der Verwendung der Zahlung ausschliesslich zum Zweck der Darlehensamortisation, es sei daher nicht zu beanstanden, wenn die Vorinstanz die Zahlung nicht vollumfänglich an die Darlehenssumme angerechnet, sondern in Übereinstimmung mit Art. 85 Abs. 1 OR zunächst die Zinsen und Kosten in Abzug gebracht habe,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es insbesondere nicht genügt, den Sachverhalt aus eigener Sicht zu schildern, die bereits vom Obergericht widerlegten Einwendungen vor Bundesgericht zu wiederholen und auf einer mündlich vereinbarten Anrechnung der gesamten Zahlung an die Darlehensforderung zu beharren,</w:t>
      </w:r>
    </w:p>
    <w:p>
      <w:r>
        <w:t>dass die Beschwerdeführerin erst recht nicht nach den gesetzlichen Anforderungen anhand der Erwägungen des Obergerichts aufzeigt, inwiefern dessen Urteil vom 20. Oktober 2016 rechts- oder verfassungswidrig sein soll,</w:t>
      </w:r>
    </w:p>
    <w:p>
      <w:r>
        <w:t>dass somit auf die - offensichtlich keine hinreichende Begründung enthaltende - Beschwerde in Anwendung von Art. 108 Abs. 1 lit. b BGG nicht einzutreten ist,</w:t>
      </w:r>
    </w:p>
    <w:p>
      <w:r>
        <w:t>dass mit dem Beschwerdeentscheid das Gesuch der Beschwerdeführerin um aufschiebende Wirkung gegenstandslos wird,</w:t>
      </w:r>
    </w:p>
    <w:p>
      <w:r>
        <w:t>dass die unterliegende Beschwerdeführerin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500.-- werden der Beschwerdeführerin auferlegt.</w:t>
      </w:r>
    </w:p>
    <w:p>
      <w:r>
        <w:t>3.</w:t>
      </w:r>
    </w:p>
    <w:p>
      <w:r>
        <w:t>Der Beschwerdeführerin wird keine Parteientschädigung zugesprochen.</w:t>
      </w:r>
    </w:p>
    <w:p>
      <w:r>
        <w:t>4.</w:t>
      </w:r>
    </w:p>
    <w:p>
      <w:r>
        <w:t>Dieses Urteil wird den Parteien und dem Obergericht des Kantons Zug schriftlich mitgeteilt.</w:t>
      </w:r>
    </w:p>
    <w:p>
      <w:r>
        <w:t>Lausanne, 1. Dezember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