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5A_913/2016 vom 29. November 2016</w:t>
      </w:r>
    </w:p>
    <w:p>
      <w:r>
        <w:t>Bundesgericht, 2016-11-29, DE</w:t>
      </w:r>
    </w:p>
    <w:p>
      <w:r>
        <w:rPr>
          <w:b/>
        </w:rPr>
        <w:t xml:space="preserve">Quelle: </w:t>
      </w:r>
      <w:r>
        <w:t>https://mcp.opencaselaw.ch/entscheid/bger_5A_913_2016</w:t>
      </w:r>
    </w:p>
    <w:p>
      <w:r>
        <w:t>FR: TF 5A_913/2016 du 29 novembre 2016</w:t>
      </w:r>
    </w:p>
    <w:p>
      <w:r>
        <w:t>IT: TF 5A_913/2016 del 29 novembre 2016</w:t>
      </w:r>
    </w:p>
    <w:p>
      <w:pPr>
        <w:pStyle w:val="Heading2"/>
      </w:pPr>
      <w:r>
        <w:t>Volltext</w:t>
      </w:r>
    </w:p>
    <w:p>
      <w:r>
        <w:t>Bundesgericht</w:t>
      </w:r>
    </w:p>
    <w:p>
      <w:r>
        <w:t>Tribunal fédéral</w:t>
      </w:r>
    </w:p>
    <w:p>
      <w:r>
        <w:t>Tribunale federale</w:t>
      </w:r>
    </w:p>
    <w:p>
      <w:r>
        <w:t>Tribunal federal</w:t>
      </w:r>
    </w:p>
    <w:p>
      <w:r>
        <w:t>{T 0/2}</w:t>
      </w:r>
    </w:p>
    <w:p>
      <w:r>
        <w:t>5A_913/2016</w:t>
      </w:r>
    </w:p>
    <w:p>
      <w:r>
        <w:t>Urteil vom 29.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Betreibungskreis U.________.</w:t>
      </w:r>
    </w:p>
    <w:p>
      <w:r>
        <w:t>Gegenstand</w:t>
      </w:r>
    </w:p>
    <w:p>
      <w:r>
        <w:t>Pfändungsankündigung,</w:t>
      </w:r>
    </w:p>
    <w:p>
      <w:r>
        <w:t>Beschwerde nach Art. 72 ff. BGG gegen die Verfügung vom 10. November 2016 des Kantonsgerichts Schwyz (Vizepräsidentin der oberen kantonalen Aufsichtsbehörde in Schuldbetreibung und Konkurs).</w:t>
      </w:r>
    </w:p>
    <w:p>
      <w:r>
        <w:t>Nach Einsicht</w:t>
      </w:r>
    </w:p>
    <w:p>
      <w:r>
        <w:t>in die Beschwerde gemäss Art. 72 ff. BGG gegen die Verfügung vom 10. November 2016 des Kantonsgerichts Schwyz, das (als obere SchK-Aufsichtsbehörde) auf eine Beschwerde des Beschwerdeführers gegen die (durch die untere Aufsichtsbehörde erfolgte) Abschreibung eines gegenstandslos gewordenen Beschwerdeverfahrens (betreffend Pfändungsankündigung des Betreibungskreises U.________) nichteingetreten ist,</w:t>
      </w:r>
    </w:p>
    <w:p>
      <w:r>
        <w:t>in Erwägung,</w:t>
      </w:r>
    </w:p>
    <w:p>
      <w:r>
        <w:t>dass das Kantonsgericht erwog, die untere Aufsichtsbehörde habe das Beschwerdeverfahren als gegenstandslos geworden abgeschrieben, weil die angekündigte Pfändung im Entscheidzeitpunkt bereits vollzogen gewesen sei, mit der Begründung der unteren Aufsichtsbehörde setze sich der Beschwerdeführer in seiner Beschwerde an die obere Aufsichtsbehörde nicht auseinander, er lege auch keine Rechtswidrigkeit dar, mangels rechtsgenüglicher Begründung sei auf die Beschwerde nicht einzutreten,</w:t>
      </w:r>
    </w:p>
    <w:p>
      <w:r>
        <w:t>dass die Beschwerde nach Art. 72 ff. BGG von vornherein unzulässig ist, soweit der Beschwerdeführer Anträge stellt und Rügen erhebt, die über den Gegenstand der kantonsgerichtlichen Verfügung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der Erwägungen des Kantonsgerichts aufzeigt, inwiefern dessen Verfügung vom 10. November 2016 rechts- oder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dem Beschwerdeführer, dem Betreibungskreis U.________ und dem Kantonsgericht Schwyz schriftlich mitgeteilt.</w:t>
      </w:r>
    </w:p>
    <w:p>
      <w:r>
        <w:t>Lausanne, 29.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