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5A_904/2016 vom 28. November 2016</w:t>
      </w:r>
    </w:p>
    <w:p>
      <w:r>
        <w:t>Bundesgericht, 2016-11-28, DE</w:t>
      </w:r>
    </w:p>
    <w:p>
      <w:r>
        <w:rPr>
          <w:b/>
        </w:rPr>
        <w:t xml:space="preserve">Quelle: </w:t>
      </w:r>
      <w:r>
        <w:t>https://mcp.opencaselaw.ch/entscheid/bger_5A_904_2016</w:t>
      </w:r>
    </w:p>
    <w:p>
      <w:r>
        <w:t>FR: TF 5A_904/2016 du 28 novembre 2016</w:t>
      </w:r>
    </w:p>
    <w:p>
      <w:r>
        <w:t>IT: TF 5A_904/2016 del 28 novembre 2016</w:t>
      </w:r>
    </w:p>
    <w:p>
      <w:pPr>
        <w:pStyle w:val="Heading2"/>
      </w:pPr>
      <w:r>
        <w:t>Volltext</w:t>
      </w:r>
    </w:p>
    <w:p>
      <w:r>
        <w:t>Bundesgericht</w:t>
      </w:r>
    </w:p>
    <w:p>
      <w:r>
        <w:t>Tribunal fédéral</w:t>
      </w:r>
    </w:p>
    <w:p>
      <w:r>
        <w:t>Tribunale federale</w:t>
      </w:r>
    </w:p>
    <w:p>
      <w:r>
        <w:t>Tribunal federal</w:t>
      </w:r>
    </w:p>
    <w:p>
      <w:r>
        <w:t>{T 0/2}</w:t>
      </w:r>
    </w:p>
    <w:p>
      <w:r>
        <w:t>5A_904/2016</w:t>
      </w:r>
    </w:p>
    <w:p>
      <w:r>
        <w:t>Urteil vom 28.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U.________,</w:t>
      </w:r>
    </w:p>
    <w:p>
      <w:r>
        <w:t>Beschwerdegegnerin.</w:t>
      </w:r>
    </w:p>
    <w:p>
      <w:r>
        <w:t>Gegenstand</w:t>
      </w:r>
    </w:p>
    <w:p>
      <w:r>
        <w:t>Definitive Rechtsöffnung,</w:t>
      </w:r>
    </w:p>
    <w:p>
      <w:r>
        <w:t>Beschwerde nach Art. 72 ff. BGG gegen den Entscheid vom 20. Oktober 2016 des Kantonsgerichts Luzern (1. Abteilung).</w:t>
      </w:r>
    </w:p>
    <w:p>
      <w:r>
        <w:t>Nach Einsicht</w:t>
      </w:r>
    </w:p>
    <w:p>
      <w:r>
        <w:t>in die Beschwerde gemäss Art. 72 ff. BGG gegen den Entscheid vom 20. Oktober 2016 des Kantonsgerichts Luzern, das eine Beschwerde des Beschwerdeführers gegen die erstinstanzliche Erteilung der definitiven Rechtsöffnung an die Beschwerdegegnerin für Fr. 43'350.-- nebst Zins abgewiesen hat,</w:t>
      </w:r>
    </w:p>
    <w:p>
      <w:r>
        <w:t>in Erwägung,</w:t>
      </w:r>
    </w:p>
    <w:p>
      <w:r>
        <w:t>dass das Kantonsgericht im Wesentlichen erwog, gemäss den zutreffenden vorinstanzlichen Erwägungen beruhe die Betreibungsforderung (Unterhaltsbeiträge) auf einem Urteil des Kantonsgerichts Luzern betreffend Abänderung von Eheschutzmassnahmen und damit auf einem definitiven Rechtsöffnungstitel, zulässige Einwendungen nach Art. 81 SchK erhebe der Beschwerdeführer keine, nicht zu beanstanden sei sodann die Abtretung der Unterhaltsansprüche der Ehefrau an die (im Rahmen der Inkassohilfe kraft Art. 131 ZGB und kantonalem Gesetz zur Eintreibung beim Beschwerdeführer legitimierte) Beschwerdegegnerin (Einwohnergemeinde U.________), ebenso wenig zu beanstanden sei schliesslich die gerichtliche Vertretung der Beschwerdegegnerin durch die von dieser bevollmächtigte Alimenteninkassostelle,</w:t>
      </w:r>
    </w:p>
    <w:p>
      <w:r>
        <w:t>dass die Beschwerde nach Art. 72 ff. BGG von vornherein unzulässig ist, soweit der Beschwerdeführer Anträge stellt und Rügen erhebt, die über den Gegenstand des kantonsgerichtlichen Entscheids vom 20. Oktober 2016 hinausgehen,</w:t>
      </w:r>
    </w:p>
    <w:p>
      <w:r>
        <w:t>dass ferner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kantonsgerichtlichen Erwägungen eingeht,</w:t>
      </w:r>
    </w:p>
    <w:p>
      <w:r>
        <w:t>dass er erst recht nicht anhand dieser Erwägungen nach den gesetzlichen Anforderungen aufzeigt, inwiefern der Entscheid des Kantonsgerichts vom 20. Oktober 2016 rechts- oder verfassungswidrig sein soll,</w:t>
      </w:r>
    </w:p>
    <w:p>
      <w:r>
        <w:t>dass somit auf die - offensichtlich unzulässige bzw. keine hinreichende Begründung enthaltende - Beschwerde in Anwendung von Art. 108 Abs. 1 lit. a und b BGG nicht einzutreten ist,</w:t>
      </w:r>
    </w:p>
    <w:p>
      <w:r>
        <w:t>dass mit dem Beschwerdeentscheid das Gesuch des Beschwerdeführers um aufschiebende Wirkung gegenstandslos wird,</w:t>
      </w:r>
    </w:p>
    <w:p>
      <w:r>
        <w:t>dass dem Beschwerdeführer in Anbetracht der Aussichtslosigkeit der Beschwerde nach Art. 72 ff. BGG die unentgeltliche Rechtspflege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500.-- werden dem Beschwerdeführer auferlegt.</w:t>
      </w:r>
    </w:p>
    <w:p>
      <w:r>
        <w:t>4.</w:t>
      </w:r>
    </w:p>
    <w:p>
      <w:r>
        <w:t>Dem Beschwerdeführer wird keine Parteientschädigung zugesprochen.</w:t>
      </w:r>
    </w:p>
    <w:p>
      <w:r>
        <w:t>5.</w:t>
      </w:r>
    </w:p>
    <w:p>
      <w:r>
        <w:t>Dieses Urteil wird den Parteien und dem Kantonsgericht Luzern schriftlich mitgeteilt.</w:t>
      </w:r>
    </w:p>
    <w:p>
      <w:r>
        <w:t>Lausanne, 28.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