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5A_903/2022 vom 30. November 2022</w:t>
      </w:r>
    </w:p>
    <w:p>
      <w:r>
        <w:t>Bundesgericht, 2022-11-30, DE</w:t>
      </w:r>
    </w:p>
    <w:p>
      <w:r>
        <w:rPr>
          <w:b/>
        </w:rPr>
        <w:t xml:space="preserve">Quelle: </w:t>
      </w:r>
      <w:r>
        <w:t>https://mcp.opencaselaw.ch/entscheid/bger_5A_903_2022</w:t>
      </w:r>
    </w:p>
    <w:p>
      <w:r>
        <w:t>FR: TF 5A_903/2022 du 30 novembre 2022</w:t>
      </w:r>
    </w:p>
    <w:p>
      <w:r>
        <w:t>IT: TF 5A_903/2022 del 30 novembre 2022</w:t>
      </w:r>
    </w:p>
    <w:p>
      <w:pPr>
        <w:pStyle w:val="Heading2"/>
      </w:pPr>
      <w:r>
        <w:t>Erwägungen</w:t>
      </w:r>
    </w:p>
    <w:p>
      <w:r>
        <w:rPr>
          <w:b/>
        </w:rPr>
        <w:t>E. 1</w:t>
      </w:r>
    </w:p>
    <w:p>
      <w:r>
        <w:t>Die Beschwerde muss ein Rechtsbegehren enthalten ( Art. 42 Abs. 1 BGG ).</w:t>
      </w:r>
    </w:p>
    <w:p>
      <w:r>
        <w:t>Sodann ist zu beachten, dass die Vorinstanz auf das Rechtsmittel der Beschwerdeführerin nicht eingetreten ist und deshalb Anfechtungsgegenstand einzig die Frage sein kann,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enthält weder ein Rechtsbegehren noch eine sachbezogene Begründung. Die Beschwerdeführerin macht am Anfechtungsgegenstand vorbei geltend, sie könne nicht verstehen, wieso sie aus dem Haus ausziehen sollte und wieso ihr früherer Ehemann alleine entscheiden dürfe, wann das Haus verkauft werde. Sie habe immer noch keinen Job und lebe von den Unterhaltsbeiträgen, weshalb sie notgedrungen weiter im Haus bleiben müsse. Damit stellt sie inhaltlich das rechtskräftige Scheidungsurteil in Frage, was im Vollstreckungsverfahren nicht mehr möglich ist, während sie sich zu den Nichteintretenserwägungen des angefochtenen Entscheides nicht ansatzweise äussert.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Entscheid in der Sache ist das Gesuch um aufschiebende Wirkung gegenstandslos.</w:t>
      </w:r>
    </w:p>
    <w:p>
      <w:r>
        <w:rPr>
          <w:b/>
        </w:rPr>
        <w:t>E. 5</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