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5A_893/2022 vom 7. Dezember 2022</w:t>
      </w:r>
    </w:p>
    <w:p>
      <w:r>
        <w:t>Bundesgericht, 2022-12-07, DE</w:t>
      </w:r>
    </w:p>
    <w:p>
      <w:r>
        <w:rPr>
          <w:b/>
        </w:rPr>
        <w:t xml:space="preserve">Quelle: </w:t>
      </w:r>
      <w:r>
        <w:t>https://mcp.opencaselaw.ch/entscheid/bger_5A_893_2022</w:t>
      </w:r>
    </w:p>
    <w:p>
      <w:r>
        <w:t>FR: TF 5A_893/2022 du 7 décembre 2022</w:t>
      </w:r>
    </w:p>
    <w:p>
      <w:r>
        <w:t>IT: TF 5A_893/2022 del 7 dicembre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fürsorgerische Unterbringung durch die KESB der Stadt Zürich vom 2. Dezember 2022 hat die durch die KESB Olten-Gösgen angeordnete ersetzt und eröffnet einen neuen Beschwerdeweg. Damit ist die gegen die ursprüngliche Unterbringung erhobene Beschwerde beim Bundesgericht gegenstandslos geworden und das entsprechende Verfahren durch den Abteilungspräsidenten abzuschreiben ( Art. 32 Abs. 2 BGG ).</w:t>
      </w:r>
    </w:p>
    <w:p>
      <w:r>
        <w:rPr>
          <w:b/>
        </w:rPr>
        <w:t>E. 2</w:t>
      </w:r>
    </w:p>
    <w:p>
      <w:r>
        <w:t>Es werden keine Gerichtskosten erhoben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