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5A_882/2016 vom 22. November 2016</w:t>
      </w:r>
    </w:p>
    <w:p>
      <w:r>
        <w:t>Bundesgericht, 2016-11-22, DE</w:t>
      </w:r>
    </w:p>
    <w:p>
      <w:r>
        <w:rPr>
          <w:b/>
        </w:rPr>
        <w:t xml:space="preserve">Quelle: </w:t>
      </w:r>
      <w:r>
        <w:t>https://mcp.opencaselaw.ch/entscheid/bger_5A_882_2016</w:t>
      </w:r>
    </w:p>
    <w:p>
      <w:r>
        <w:t>FR: TF 5A_882/2016 du 22 novembre 2016</w:t>
      </w:r>
    </w:p>
    <w:p>
      <w:r>
        <w:t>IT: TF 5A_882/2016 del 22 novembre 2016</w:t>
      </w:r>
    </w:p>
    <w:p>
      <w:pPr>
        <w:pStyle w:val="Heading2"/>
      </w:pPr>
      <w:r>
        <w:t>Volltext</w:t>
      </w:r>
    </w:p>
    <w:p>
      <w:r>
        <w:t>Bundesgericht</w:t>
      </w:r>
    </w:p>
    <w:p>
      <w:r>
        <w:t>Tribunal fédéral</w:t>
      </w:r>
    </w:p>
    <w:p>
      <w:r>
        <w:t>Tribunale federale</w:t>
      </w:r>
    </w:p>
    <w:p>
      <w:r>
        <w:t>Tribunal federal</w:t>
      </w:r>
    </w:p>
    <w:p>
      <w:r>
        <w:t>{T 0/2}</w:t>
      </w:r>
    </w:p>
    <w:p>
      <w:r>
        <w:t>5A_882/2016</w:t>
      </w:r>
    </w:p>
    <w:p>
      <w:r>
        <w:t>Urteil vom 22.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Bezirksgericht U.________.</w:t>
      </w:r>
    </w:p>
    <w:p>
      <w:r>
        <w:t>Gegenstand</w:t>
      </w:r>
    </w:p>
    <w:p>
      <w:r>
        <w:t>Empfangsschein,</w:t>
      </w:r>
    </w:p>
    <w:p>
      <w:r>
        <w:t>Beschwerde nach Art. 72 ff. BGG gegen den Beschluss vom 31. Oktober 2016 des Obergerichts des Kantons Zürich (II. Zivilkammer als obere kantonale Aufsichtsbehörde über Schuldbetreibung und Konkurs).</w:t>
      </w:r>
    </w:p>
    <w:p>
      <w:r>
        <w:t>Nach Einsicht</w:t>
      </w:r>
    </w:p>
    <w:p>
      <w:r>
        <w:t>in die Beschwerde gemäss Art. 72 ff. BGG gegen den Beschluss vom 31. Oktober 2016 des Obergerichts des Kantons Zürich, das (als obere SchK-Aufsichtsbehörde) auf eine Beschwerde des Beschwerdeführers gegen einen Empfangsschein der unteren kantonalen Aufsichtsbehörde nicht eingetreten ist,</w:t>
      </w:r>
    </w:p>
    <w:p>
      <w:r>
        <w:t>in Erwägung,</w:t>
      </w:r>
    </w:p>
    <w:p>
      <w:r>
        <w:t>dass das Obergericht erwog, ein vernünftiges Interesse des Beschwerdeführers an der Anfechtung des (dem Beschwerdeführer zusammen mit den Beilagen eines erledigten Beschwerdeverfahrens zugestellten) Empfangsscheins der unteren kantonalen Aufsichtsbehörde sei nicht erkennbar, auf die Beschwerde sei nicht einzutreten, wegen mutwilliger Beschwerdeführung seien dem Beschwerdeführer Kosten von Fr. 500.-- aufzuerlegen ( Art. 20a Abs. 2 Ziff. 5 SchKG ),</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der Erwägungen des Obergerichts aufzeigt, inwiefern dessen Beschluss vom 31. Oktober 2016 rechts- oder verfassungswidrig sein soll,</w:t>
      </w:r>
    </w:p>
    <w:p>
      <w:r>
        <w:t>dass der Beschwerdeführer ausserdem missbräuchlich prozessiert ( Art. 42 Abs. 7 BGG ),</w:t>
      </w:r>
    </w:p>
    <w:p>
      <w:r>
        <w:t>dass somit auf die - offensichtlich keine hinreichende Begründung enthaltende und überdies missbräuchliche - Beschwerde in Anwendung von Art. 108 Abs. 1 lit. b und c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dem Beschwerdeführer, dem Bezirksgericht U.________ und dem Obergericht des Kantons Zürich schriftlich mitgeteilt.</w:t>
      </w:r>
    </w:p>
    <w:p>
      <w:r>
        <w:t>Lausanne, 22.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