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5A_880/2016 vom 22. November 2016</w:t>
      </w:r>
    </w:p>
    <w:p>
      <w:r>
        <w:t>Bundesgericht, 2016-11-22, DE</w:t>
      </w:r>
    </w:p>
    <w:p>
      <w:r>
        <w:rPr>
          <w:b/>
        </w:rPr>
        <w:t xml:space="preserve">Quelle: </w:t>
      </w:r>
      <w:r>
        <w:t>https://mcp.opencaselaw.ch/entscheid/bger_5A_880_2016</w:t>
      </w:r>
    </w:p>
    <w:p>
      <w:r>
        <w:t>FR: TF 5A_880/2016 du 22 novembre 2016</w:t>
      </w:r>
    </w:p>
    <w:p>
      <w:r>
        <w:t>IT: TF 5A_880/2016 del 22 novembre 2016</w:t>
      </w:r>
    </w:p>
    <w:p>
      <w:pPr>
        <w:pStyle w:val="Heading2"/>
      </w:pPr>
      <w:r>
        <w:t>Volltext</w:t>
      </w:r>
    </w:p>
    <w:p>
      <w:r>
        <w:t>Bundesgericht</w:t>
      </w:r>
    </w:p>
    <w:p>
      <w:r>
        <w:t>Tribunal fédéral</w:t>
      </w:r>
    </w:p>
    <w:p>
      <w:r>
        <w:t>Tribunale federale</w:t>
      </w:r>
    </w:p>
    <w:p>
      <w:r>
        <w:t>Tribunal federal</w:t>
      </w:r>
    </w:p>
    <w:p>
      <w:r>
        <w:t>{T 0/2}</w:t>
      </w:r>
    </w:p>
    <w:p>
      <w:r>
        <w:t>5A_880/2016</w:t>
      </w:r>
    </w:p>
    <w:p>
      <w:r>
        <w:t>Urteil vom 22.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Obergericht des Kantons Zürich,</w:t>
      </w:r>
    </w:p>
    <w:p>
      <w:r>
        <w:t>Beschwerdegegner.</w:t>
      </w:r>
    </w:p>
    <w:p>
      <w:r>
        <w:t>Gegenstand</w:t>
      </w:r>
    </w:p>
    <w:p>
      <w:r>
        <w:t>Unentgeltliche Rechtspflege (Persönlichkeitsverletzung),</w:t>
      </w:r>
    </w:p>
    <w:p>
      <w:r>
        <w:t>Beschwerde nach Art. 72 ff. BGG gegen den Beschluss vom 10. Oktober 2016 des Obergerichts des Kantons Zürich (I. Zivilkammer).</w:t>
      </w:r>
    </w:p>
    <w:p>
      <w:r>
        <w:t>Nach Einsicht</w:t>
      </w:r>
    </w:p>
    <w:p>
      <w:r>
        <w:t>in die Beschwerde gemäss Art. 72 ff. BGG gegen den Beschluss vom 10. Oktober 2016 des Obergerichts des Kantons Zürich, das (wegen Aussichtslosigkeit) ein Gesuch des Beschwerdeführers um unentgeltliche Rechtspflege für ein Berufungsverfahren (betreffend Persönlichkeitsverletzung) abgewiesen und den Beschwerdeführer zur Leistung eines Kostenvorschusses von Fr. 5'500.-- innerhalb von 10 Tagen aufgefordert hat,</w:t>
      </w:r>
    </w:p>
    <w:p>
      <w:r>
        <w:t>in Erwägung,</w:t>
      </w:r>
    </w:p>
    <w:p>
      <w:r>
        <w:t>dass sich die Beschwerde nach Art. 72 ff. BGG gegen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(Art. 93Abs. 1 lit. a BGG),</w:t>
      </w:r>
    </w:p>
    <w:p>
      <w:r>
        <w:t>dass im vorliegenden Fall vom Beschwerdeführer (entgegen BGE 133 III loc. cit.) nicht dargetan wird, inwiefern ihm durch den obergerichtlichen Beschluss ein Nachteil drohen könnte, der sich im weiteren Verfahren nicht mehr oder nicht mehr vollständig beheben liesse,</w:t>
      </w:r>
    </w:p>
    <w:p>
      <w:r>
        <w:t>dass somit auf die - mangels Darlegung der Voraussetzungen der selbständigen Anfechtbarkeit des Zwischenentscheids offensichtlich unzulässige - Beschwerde nach Art. 72 ff. BGG in Anwendung von Art. 108 Abs. 1 lit. a BGG nicht einzutreten ist,</w:t>
      </w:r>
    </w:p>
    <w:p>
      <w:r>
        <w:t>dass der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100.-- werden dem Beschwerdeführer auferlegt.</w:t>
      </w:r>
    </w:p>
    <w:p>
      <w:r>
        <w:t>3.</w:t>
      </w:r>
    </w:p>
    <w:p>
      <w:r>
        <w:t>Dieses Urteil wird den Parteien schriftlich mitgeteilt.</w:t>
      </w:r>
    </w:p>
    <w:p>
      <w:r>
        <w:t>Lausanne, 22.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